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1DE" w:rsidRDefault="008441DE" w:rsidP="00D76732">
      <w:pPr>
        <w:jc w:val="center"/>
        <w:rPr>
          <w:sz w:val="28"/>
          <w:szCs w:val="28"/>
        </w:rPr>
      </w:pPr>
    </w:p>
    <w:p w:rsidR="00AB3546" w:rsidRDefault="00AB3546" w:rsidP="00D76732">
      <w:pPr>
        <w:jc w:val="center"/>
        <w:rPr>
          <w:sz w:val="28"/>
          <w:szCs w:val="28"/>
        </w:rPr>
      </w:pPr>
      <w:r>
        <w:rPr>
          <w:sz w:val="28"/>
          <w:szCs w:val="28"/>
        </w:rPr>
        <w:t>Федеральное агентство по образованию</w:t>
      </w:r>
    </w:p>
    <w:p w:rsidR="00AB3546" w:rsidRDefault="00AB3546" w:rsidP="00D76732">
      <w:pPr>
        <w:jc w:val="center"/>
        <w:rPr>
          <w:sz w:val="28"/>
          <w:szCs w:val="28"/>
        </w:rPr>
      </w:pPr>
    </w:p>
    <w:p w:rsidR="00AB3546" w:rsidRDefault="00AB3546" w:rsidP="00D76732">
      <w:pPr>
        <w:jc w:val="center"/>
        <w:rPr>
          <w:sz w:val="28"/>
          <w:szCs w:val="28"/>
        </w:rPr>
      </w:pPr>
      <w:r>
        <w:rPr>
          <w:sz w:val="28"/>
          <w:szCs w:val="28"/>
        </w:rPr>
        <w:t>Государственное образовательное учреждение высшего профессионального образования</w:t>
      </w:r>
    </w:p>
    <w:p w:rsidR="00AB3546" w:rsidRDefault="00AB3546" w:rsidP="00D76732">
      <w:pPr>
        <w:jc w:val="center"/>
        <w:rPr>
          <w:sz w:val="28"/>
          <w:szCs w:val="28"/>
        </w:rPr>
      </w:pPr>
      <w:r>
        <w:rPr>
          <w:sz w:val="28"/>
          <w:szCs w:val="28"/>
        </w:rPr>
        <w:t>«НОВГОРОДСКИЙ ГОСУДАРСТВЕННЫЙ УНИВЕРСИТЕТ</w:t>
      </w:r>
    </w:p>
    <w:p w:rsidR="00AB3546" w:rsidRDefault="00AB3546" w:rsidP="00D76732">
      <w:pPr>
        <w:pBdr>
          <w:bottom w:val="single" w:sz="8" w:space="1" w:color="000000"/>
        </w:pBdr>
        <w:jc w:val="center"/>
        <w:rPr>
          <w:sz w:val="28"/>
          <w:szCs w:val="28"/>
        </w:rPr>
      </w:pPr>
      <w:r>
        <w:rPr>
          <w:sz w:val="28"/>
          <w:szCs w:val="28"/>
        </w:rPr>
        <w:t>имени Ярослава Мудрого»</w:t>
      </w:r>
    </w:p>
    <w:p w:rsidR="00AB3546" w:rsidRPr="00EE472B" w:rsidRDefault="00AB3546" w:rsidP="00D76732">
      <w:pPr>
        <w:jc w:val="center"/>
        <w:rPr>
          <w:b/>
          <w:sz w:val="30"/>
          <w:szCs w:val="30"/>
        </w:rPr>
      </w:pPr>
      <w:r>
        <w:rPr>
          <w:b/>
          <w:sz w:val="30"/>
          <w:szCs w:val="30"/>
        </w:rPr>
        <w:t xml:space="preserve">Контрольная работа </w:t>
      </w:r>
      <w:r w:rsidRPr="00EE472B">
        <w:rPr>
          <w:b/>
          <w:sz w:val="28"/>
          <w:szCs w:val="28"/>
        </w:rPr>
        <w:t>по экологии</w:t>
      </w:r>
      <w:r>
        <w:rPr>
          <w:b/>
          <w:sz w:val="28"/>
          <w:szCs w:val="28"/>
        </w:rPr>
        <w:t>.</w:t>
      </w:r>
    </w:p>
    <w:p w:rsidR="00AB3546" w:rsidRDefault="00AB3546" w:rsidP="00D76732">
      <w:pPr>
        <w:jc w:val="center"/>
      </w:pPr>
    </w:p>
    <w:p w:rsidR="00AB3546" w:rsidRDefault="00AB3546" w:rsidP="00D76732">
      <w:pPr>
        <w:jc w:val="center"/>
      </w:pPr>
    </w:p>
    <w:p w:rsidR="00AB3546" w:rsidRDefault="00AB3546" w:rsidP="00D76732">
      <w:pPr>
        <w:jc w:val="center"/>
      </w:pPr>
    </w:p>
    <w:p w:rsidR="00AB3546" w:rsidRDefault="00AB3546" w:rsidP="00D76732">
      <w:pPr>
        <w:ind w:left="4479"/>
        <w:jc w:val="both"/>
        <w:rPr>
          <w:sz w:val="28"/>
          <w:szCs w:val="28"/>
        </w:rPr>
      </w:pPr>
      <w:r>
        <w:rPr>
          <w:sz w:val="28"/>
          <w:szCs w:val="28"/>
        </w:rPr>
        <w:t>Руководитель</w:t>
      </w:r>
    </w:p>
    <w:p w:rsidR="00AB3546" w:rsidRDefault="00AB3546" w:rsidP="00D76732">
      <w:pPr>
        <w:ind w:left="4479"/>
        <w:jc w:val="both"/>
        <w:rPr>
          <w:sz w:val="28"/>
          <w:szCs w:val="28"/>
        </w:rPr>
      </w:pPr>
    </w:p>
    <w:p w:rsidR="00AB3546" w:rsidRDefault="00AB3546" w:rsidP="00D76732">
      <w:pPr>
        <w:ind w:left="4479"/>
        <w:jc w:val="both"/>
        <w:rPr>
          <w:sz w:val="28"/>
          <w:szCs w:val="28"/>
        </w:rPr>
      </w:pPr>
      <w:r>
        <w:rPr>
          <w:sz w:val="28"/>
          <w:szCs w:val="28"/>
        </w:rPr>
        <w:t xml:space="preserve">________________ </w:t>
      </w:r>
    </w:p>
    <w:p w:rsidR="00AB3546" w:rsidRDefault="00AB3546" w:rsidP="00D76732">
      <w:pPr>
        <w:ind w:left="4479"/>
        <w:jc w:val="both"/>
        <w:rPr>
          <w:sz w:val="28"/>
          <w:szCs w:val="28"/>
        </w:rPr>
      </w:pPr>
    </w:p>
    <w:p w:rsidR="00AB3546" w:rsidRDefault="00AB3546" w:rsidP="00D76732">
      <w:pPr>
        <w:ind w:left="4479"/>
        <w:jc w:val="both"/>
        <w:rPr>
          <w:sz w:val="28"/>
          <w:szCs w:val="28"/>
        </w:rPr>
      </w:pPr>
      <w:r>
        <w:rPr>
          <w:sz w:val="28"/>
          <w:szCs w:val="28"/>
        </w:rPr>
        <w:t>«_____» _____________ 2011  г.</w:t>
      </w:r>
    </w:p>
    <w:p w:rsidR="00AB3546" w:rsidRDefault="00AB3546" w:rsidP="00D76732">
      <w:pPr>
        <w:ind w:left="4479"/>
        <w:jc w:val="both"/>
        <w:rPr>
          <w:sz w:val="28"/>
          <w:szCs w:val="28"/>
        </w:rPr>
      </w:pPr>
    </w:p>
    <w:p w:rsidR="00AB3546" w:rsidRDefault="00AB3546" w:rsidP="00D76732">
      <w:pPr>
        <w:ind w:left="4479"/>
        <w:jc w:val="both"/>
        <w:rPr>
          <w:sz w:val="28"/>
          <w:szCs w:val="28"/>
          <w:u w:val="single"/>
        </w:rPr>
      </w:pPr>
    </w:p>
    <w:p w:rsidR="00AB3546" w:rsidRDefault="00AB3546" w:rsidP="00D76732">
      <w:pPr>
        <w:ind w:left="4479"/>
        <w:jc w:val="both"/>
        <w:rPr>
          <w:sz w:val="28"/>
          <w:szCs w:val="28"/>
        </w:rPr>
      </w:pPr>
      <w:r>
        <w:rPr>
          <w:sz w:val="28"/>
          <w:szCs w:val="28"/>
        </w:rPr>
        <w:t xml:space="preserve">_______________ </w:t>
      </w:r>
    </w:p>
    <w:p w:rsidR="00AB3546" w:rsidRDefault="00AB3546" w:rsidP="00D76732">
      <w:pPr>
        <w:ind w:left="4479"/>
        <w:jc w:val="both"/>
        <w:rPr>
          <w:sz w:val="28"/>
          <w:szCs w:val="28"/>
        </w:rPr>
      </w:pPr>
    </w:p>
    <w:p w:rsidR="00AB3546" w:rsidRDefault="00AB3546" w:rsidP="00D76732">
      <w:pPr>
        <w:ind w:left="4479"/>
        <w:jc w:val="both"/>
        <w:rPr>
          <w:sz w:val="28"/>
          <w:szCs w:val="28"/>
        </w:rPr>
      </w:pPr>
      <w:r>
        <w:rPr>
          <w:sz w:val="28"/>
          <w:szCs w:val="28"/>
        </w:rPr>
        <w:t>«_____» _____________ 2011  г.</w:t>
      </w:r>
    </w:p>
    <w:p w:rsidR="00AB3546" w:rsidRDefault="00AB3546" w:rsidP="00E97146">
      <w:pPr>
        <w:tabs>
          <w:tab w:val="num" w:pos="431"/>
        </w:tabs>
        <w:spacing w:after="0" w:line="240" w:lineRule="auto"/>
        <w:ind w:left="431" w:right="57"/>
      </w:pPr>
    </w:p>
    <w:p w:rsidR="00AB3546" w:rsidRDefault="00AB3546" w:rsidP="00E97146">
      <w:pPr>
        <w:tabs>
          <w:tab w:val="num" w:pos="431"/>
        </w:tabs>
        <w:spacing w:before="100" w:beforeAutospacing="1" w:after="100" w:afterAutospacing="1" w:line="360" w:lineRule="auto"/>
        <w:ind w:left="431" w:right="57"/>
        <w:jc w:val="both"/>
        <w:rPr>
          <w:rFonts w:ascii="Times New Roman" w:hAnsi="Times New Roman"/>
          <w:sz w:val="28"/>
        </w:rPr>
      </w:pPr>
    </w:p>
    <w:p w:rsidR="00AB3546" w:rsidRDefault="00AB3546" w:rsidP="00E97146">
      <w:pPr>
        <w:tabs>
          <w:tab w:val="num" w:pos="431"/>
        </w:tabs>
        <w:spacing w:before="100" w:beforeAutospacing="1" w:after="100" w:afterAutospacing="1" w:line="360" w:lineRule="auto"/>
        <w:ind w:left="431" w:right="57"/>
        <w:jc w:val="both"/>
        <w:rPr>
          <w:rFonts w:ascii="Times New Roman" w:hAnsi="Times New Roman"/>
          <w:sz w:val="28"/>
        </w:rPr>
      </w:pPr>
    </w:p>
    <w:p w:rsidR="00AB3546" w:rsidRPr="00EE472B" w:rsidRDefault="00AB3546" w:rsidP="00E97146">
      <w:pPr>
        <w:tabs>
          <w:tab w:val="num" w:pos="431"/>
        </w:tabs>
        <w:spacing w:before="100" w:beforeAutospacing="1" w:after="100" w:afterAutospacing="1" w:line="360" w:lineRule="auto"/>
        <w:ind w:left="431" w:right="57"/>
        <w:jc w:val="both"/>
        <w:rPr>
          <w:rFonts w:ascii="Times New Roman" w:hAnsi="Times New Roman"/>
          <w:b/>
          <w:sz w:val="28"/>
        </w:rPr>
      </w:pPr>
      <w:r w:rsidRPr="00EE472B">
        <w:rPr>
          <w:rFonts w:ascii="Times New Roman" w:hAnsi="Times New Roman"/>
          <w:b/>
          <w:sz w:val="28"/>
        </w:rPr>
        <w:t>1.Лимитирующие факторы. Закон минимума (Закон Ю. Либиха), определение лимитирующего экологического фактора.</w:t>
      </w:r>
    </w:p>
    <w:p w:rsidR="00AB3546" w:rsidRPr="003303D3" w:rsidRDefault="00AB3546" w:rsidP="00E97146">
      <w:pPr>
        <w:spacing w:before="100" w:beforeAutospacing="1" w:after="100" w:afterAutospacing="1" w:line="360" w:lineRule="auto"/>
        <w:ind w:left="345" w:right="270" w:hanging="120"/>
        <w:jc w:val="both"/>
        <w:rPr>
          <w:rFonts w:ascii="Times New Roman" w:hAnsi="Times New Roman" w:cs="Tahoma"/>
          <w:sz w:val="28"/>
          <w:szCs w:val="18"/>
          <w:lang w:eastAsia="ru-RU"/>
        </w:rPr>
      </w:pPr>
      <w:r w:rsidRPr="003303D3">
        <w:rPr>
          <w:rFonts w:ascii="Times New Roman" w:hAnsi="Times New Roman" w:cs="Tahoma"/>
          <w:b/>
          <w:sz w:val="28"/>
          <w:szCs w:val="18"/>
          <w:lang w:eastAsia="ru-RU"/>
        </w:rPr>
        <w:t>Лимитирующий фактор</w:t>
      </w:r>
      <w:r w:rsidRPr="003303D3">
        <w:rPr>
          <w:rFonts w:ascii="Times New Roman" w:hAnsi="Times New Roman" w:cs="Tahoma"/>
          <w:sz w:val="28"/>
          <w:szCs w:val="18"/>
          <w:lang w:eastAsia="ru-RU"/>
        </w:rPr>
        <w:t xml:space="preserve"> - фактор среды, выходящий за пределы выносливости организма. Лимитирующий фактор ограничивает любое проявление жизнедеятельности организма. С помощью лимитирующих факторов регулируется состояние организмов и экосистем. </w:t>
      </w:r>
    </w:p>
    <w:p w:rsidR="00AB3546" w:rsidRPr="00E97146" w:rsidRDefault="00AB3546" w:rsidP="00E97146">
      <w:pPr>
        <w:pStyle w:val="5"/>
        <w:spacing w:before="100" w:beforeAutospacing="1" w:after="100" w:afterAutospacing="1" w:line="360" w:lineRule="auto"/>
        <w:jc w:val="both"/>
        <w:rPr>
          <w:rFonts w:ascii="Times New Roman" w:hAnsi="Times New Roman"/>
          <w:color w:val="auto"/>
          <w:sz w:val="28"/>
        </w:rPr>
      </w:pPr>
      <w:r w:rsidRPr="00EE472B">
        <w:rPr>
          <w:rFonts w:ascii="Times New Roman" w:hAnsi="Times New Roman"/>
          <w:b/>
          <w:color w:val="auto"/>
          <w:sz w:val="28"/>
        </w:rPr>
        <w:t>Закон минимума Ю.Либиха</w:t>
      </w:r>
      <w:r w:rsidRPr="00E97146">
        <w:rPr>
          <w:rFonts w:ascii="Times New Roman" w:hAnsi="Times New Roman"/>
          <w:color w:val="auto"/>
          <w:sz w:val="28"/>
        </w:rPr>
        <w:t xml:space="preserve"> - в экологии - концепция, согласно которой существование и выносливость организма определяется самым слабым звеном в цепи его экологических потребностей. </w:t>
      </w:r>
    </w:p>
    <w:p w:rsidR="00AB3546" w:rsidRPr="00E97146" w:rsidRDefault="00AB3546" w:rsidP="00E97146">
      <w:pPr>
        <w:pStyle w:val="5"/>
        <w:spacing w:before="100" w:beforeAutospacing="1" w:after="100" w:afterAutospacing="1" w:line="360" w:lineRule="auto"/>
        <w:jc w:val="both"/>
        <w:rPr>
          <w:rFonts w:ascii="Times New Roman" w:hAnsi="Times New Roman"/>
          <w:color w:val="auto"/>
          <w:sz w:val="28"/>
        </w:rPr>
      </w:pPr>
      <w:r w:rsidRPr="00E97146">
        <w:rPr>
          <w:rFonts w:ascii="Times New Roman" w:hAnsi="Times New Roman"/>
          <w:color w:val="auto"/>
          <w:sz w:val="28"/>
        </w:rPr>
        <w:t xml:space="preserve">Согласно закону минимума жизненные возможности организмов лимитируют те экологические факторы, количество и качество которых близки к необходимому организму или экосистеме минимуму. </w:t>
      </w:r>
    </w:p>
    <w:tbl>
      <w:tblPr>
        <w:tblW w:w="5000" w:type="pct"/>
        <w:tblCellSpacing w:w="0" w:type="dxa"/>
        <w:tblCellMar>
          <w:top w:w="60" w:type="dxa"/>
          <w:left w:w="60" w:type="dxa"/>
          <w:bottom w:w="60" w:type="dxa"/>
          <w:right w:w="60" w:type="dxa"/>
        </w:tblCellMar>
        <w:tblLook w:val="00A0" w:firstRow="1" w:lastRow="0" w:firstColumn="1" w:lastColumn="0" w:noHBand="0" w:noVBand="0"/>
      </w:tblPr>
      <w:tblGrid>
        <w:gridCol w:w="9475"/>
      </w:tblGrid>
      <w:tr w:rsidR="00AB3546" w:rsidRPr="00E97146" w:rsidTr="00B1366D">
        <w:trPr>
          <w:tblCellSpacing w:w="0" w:type="dxa"/>
        </w:trPr>
        <w:tc>
          <w:tcPr>
            <w:tcW w:w="5000" w:type="pct"/>
            <w:shd w:val="clear" w:color="auto" w:fill="FFFFFF"/>
            <w:vAlign w:val="center"/>
          </w:tcPr>
          <w:p w:rsidR="00AB3546" w:rsidRPr="003303D3" w:rsidRDefault="00AB3546" w:rsidP="00E97146">
            <w:pPr>
              <w:spacing w:before="100" w:beforeAutospacing="1" w:after="100" w:afterAutospacing="1" w:line="360" w:lineRule="auto"/>
              <w:jc w:val="both"/>
              <w:rPr>
                <w:rFonts w:ascii="Times New Roman" w:hAnsi="Times New Roman" w:cs="Arial"/>
                <w:b/>
                <w:sz w:val="28"/>
                <w:szCs w:val="20"/>
                <w:lang w:eastAsia="ru-RU"/>
              </w:rPr>
            </w:pPr>
            <w:bookmarkStart w:id="0" w:name="xex55"/>
            <w:r w:rsidRPr="003303D3">
              <w:rPr>
                <w:rFonts w:ascii="Times New Roman" w:hAnsi="Times New Roman" w:cs="Arial"/>
                <w:b/>
                <w:sz w:val="28"/>
                <w:szCs w:val="20"/>
                <w:shd w:val="clear" w:color="auto" w:fill="FFFFFF"/>
                <w:lang w:eastAsia="ru-RU"/>
              </w:rPr>
              <w:t xml:space="preserve"> Определение понятия «экологические факторы»</w:t>
            </w:r>
            <w:bookmarkEnd w:id="0"/>
          </w:p>
        </w:tc>
      </w:tr>
      <w:tr w:rsidR="00AB3546" w:rsidRPr="00E97146" w:rsidTr="00B1366D">
        <w:trPr>
          <w:tblCellSpacing w:w="0" w:type="dxa"/>
        </w:trPr>
        <w:tc>
          <w:tcPr>
            <w:tcW w:w="5000" w:type="pct"/>
            <w:shd w:val="clear" w:color="auto" w:fill="FFFFFF"/>
            <w:vAlign w:val="center"/>
          </w:tcPr>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 xml:space="preserve">1. Общие положения. </w:t>
            </w:r>
            <w:r w:rsidRPr="003303D3">
              <w:rPr>
                <w:rFonts w:ascii="Times New Roman" w:hAnsi="Times New Roman"/>
                <w:sz w:val="28"/>
                <w:szCs w:val="20"/>
                <w:lang w:eastAsia="ru-RU"/>
              </w:rPr>
              <w:t>Среда – это все, что окружает организм, т.е. это та часть природы, с которой организм находится в прямых или косвенных взаимодействиях.</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xml:space="preserve">Под </w:t>
            </w:r>
            <w:r w:rsidRPr="003303D3">
              <w:rPr>
                <w:rFonts w:ascii="Times New Roman" w:hAnsi="Times New Roman"/>
                <w:i/>
                <w:sz w:val="28"/>
                <w:szCs w:val="20"/>
                <w:lang w:eastAsia="ru-RU"/>
              </w:rPr>
              <w:t>средой</w:t>
            </w:r>
            <w:r w:rsidRPr="003303D3">
              <w:rPr>
                <w:rFonts w:ascii="Times New Roman" w:hAnsi="Times New Roman"/>
                <w:sz w:val="28"/>
                <w:szCs w:val="20"/>
                <w:lang w:eastAsia="ru-RU"/>
              </w:rPr>
              <w:t xml:space="preserve"> мы понимаем комплекс окружающих условий, влияющих на жизнедеятельность организмов. Комплекс условий складывается из разнообразных элементов – </w:t>
            </w:r>
            <w:r w:rsidRPr="003303D3">
              <w:rPr>
                <w:rFonts w:ascii="Times New Roman" w:hAnsi="Times New Roman"/>
                <w:b/>
                <w:bCs/>
                <w:sz w:val="28"/>
                <w:szCs w:val="20"/>
                <w:lang w:eastAsia="ru-RU"/>
              </w:rPr>
              <w:t>факторов среды</w:t>
            </w:r>
            <w:r w:rsidRPr="003303D3">
              <w:rPr>
                <w:rFonts w:ascii="Times New Roman" w:hAnsi="Times New Roman"/>
                <w:sz w:val="28"/>
                <w:szCs w:val="20"/>
                <w:lang w:eastAsia="ru-RU"/>
              </w:rPr>
              <w:t xml:space="preserve">. Не все из них с одинаковой силой влияют на организмы. Так, сильный ветер зимой неблагоприятен для крупных, обитающих открыто животных, но он не действует на более мелких, которые укрываются под снегом или в норах, либо живут в земле. Те факторы, которые оказывают какое-либо действие на организмы и вызывают у них приспособительные реакции, называются </w:t>
            </w:r>
            <w:r w:rsidRPr="003303D3">
              <w:rPr>
                <w:rFonts w:ascii="Times New Roman" w:hAnsi="Times New Roman"/>
                <w:b/>
                <w:bCs/>
                <w:sz w:val="28"/>
                <w:szCs w:val="20"/>
                <w:lang w:eastAsia="ru-RU"/>
              </w:rPr>
              <w:t>экологическими факторами</w:t>
            </w:r>
            <w:r w:rsidRPr="003303D3">
              <w:rPr>
                <w:rFonts w:ascii="Times New Roman" w:hAnsi="Times New Roman"/>
                <w:sz w:val="28"/>
                <w:szCs w:val="20"/>
                <w:lang w:eastAsia="ru-RU"/>
              </w:rPr>
              <w:t>.</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xml:space="preserve">Влияние экологических факторов сказывается на всех процессах жизнедеятельности организмов и, прежде всего, на их обмене вещества. Приспособления организмов к среде носят название </w:t>
            </w:r>
            <w:r w:rsidRPr="003303D3">
              <w:rPr>
                <w:rFonts w:ascii="Times New Roman" w:hAnsi="Times New Roman"/>
                <w:i/>
                <w:iCs/>
                <w:sz w:val="28"/>
                <w:szCs w:val="20"/>
                <w:lang w:eastAsia="ru-RU"/>
              </w:rPr>
              <w:t>адаптаций</w:t>
            </w:r>
            <w:r w:rsidRPr="003303D3">
              <w:rPr>
                <w:rFonts w:ascii="Times New Roman" w:hAnsi="Times New Roman"/>
                <w:sz w:val="28"/>
                <w:szCs w:val="20"/>
                <w:lang w:eastAsia="ru-RU"/>
              </w:rPr>
              <w:t>. Способность к адаптации – одно из основных свойств жизни вообще, так как обеспечивает самую возможность ее существования, возможность организмов выжить и размножаться.</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2.</w:t>
            </w:r>
            <w:r w:rsidRPr="003303D3">
              <w:rPr>
                <w:rFonts w:ascii="Times New Roman" w:hAnsi="Times New Roman"/>
                <w:sz w:val="28"/>
                <w:szCs w:val="20"/>
                <w:lang w:eastAsia="ru-RU"/>
              </w:rPr>
              <w:t xml:space="preserve"> </w:t>
            </w:r>
            <w:r w:rsidRPr="003303D3">
              <w:rPr>
                <w:rFonts w:ascii="Times New Roman" w:hAnsi="Times New Roman"/>
                <w:b/>
                <w:bCs/>
                <w:sz w:val="28"/>
                <w:szCs w:val="20"/>
                <w:lang w:eastAsia="ru-RU"/>
              </w:rPr>
              <w:t>Классификация экологических факторов</w:t>
            </w:r>
            <w:r w:rsidRPr="003303D3">
              <w:rPr>
                <w:rFonts w:ascii="Times New Roman" w:hAnsi="Times New Roman"/>
                <w:sz w:val="28"/>
                <w:szCs w:val="20"/>
                <w:lang w:eastAsia="ru-RU"/>
              </w:rPr>
              <w:t>. Экологические факторы имеют разную природу и специфику действия.  По своему характеру они подразделены на две крупные группы: абиотические и биотические. Если мы будем подразделять факторы по причинам их возникновения, то они могут быть подразделены на природные (естественные) и антропогенные. Антропогенные факторы могут также быть абиотическими и биотическими.</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i/>
                <w:iCs/>
                <w:sz w:val="28"/>
                <w:szCs w:val="20"/>
                <w:lang w:eastAsia="ru-RU"/>
              </w:rPr>
              <w:t>Абиотические факторы</w:t>
            </w:r>
            <w:r w:rsidRPr="003303D3">
              <w:rPr>
                <w:rFonts w:ascii="Times New Roman" w:hAnsi="Times New Roman"/>
                <w:sz w:val="28"/>
                <w:szCs w:val="20"/>
                <w:lang w:eastAsia="ru-RU"/>
              </w:rPr>
              <w:t xml:space="preserve"> (или физико-химические факторы) – температура, свет, рН среды, соленость, радиоактивное излучение, давление, влажность воздуха, ветер, течения. Это все свойства неживой природы, которые прямо или косвенно влияют на живые организмы. </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i/>
                <w:iCs/>
                <w:sz w:val="28"/>
                <w:szCs w:val="20"/>
                <w:lang w:eastAsia="ru-RU"/>
              </w:rPr>
              <w:t>Биотические факторы</w:t>
            </w:r>
            <w:r w:rsidRPr="003303D3">
              <w:rPr>
                <w:rFonts w:ascii="Times New Roman" w:hAnsi="Times New Roman"/>
                <w:sz w:val="28"/>
                <w:szCs w:val="20"/>
                <w:lang w:eastAsia="ru-RU"/>
              </w:rPr>
              <w:t xml:space="preserve"> – это формы воздействия живых существ друг на друга. Окружающий органический мир – составная часть среды каждого живого существа. Взаимные связи организмов – основа существования популяций и биоценозов.</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i/>
                <w:iCs/>
                <w:sz w:val="28"/>
                <w:szCs w:val="20"/>
                <w:lang w:eastAsia="ru-RU"/>
              </w:rPr>
              <w:t>Антропогенные факторы</w:t>
            </w:r>
            <w:r w:rsidRPr="003303D3">
              <w:rPr>
                <w:rFonts w:ascii="Times New Roman" w:hAnsi="Times New Roman"/>
                <w:sz w:val="28"/>
                <w:szCs w:val="20"/>
                <w:lang w:eastAsia="ru-RU"/>
              </w:rPr>
              <w:t xml:space="preserve"> – это формы действия человека, которые приводят к изменению природы как среды обитания других видов или непосредственно сказываются на их жизни.</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Действие экологических факторов может приводить:</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xml:space="preserve">– к устранению видов с биотопов (смена биотопа, территории, сдвиг ареала популяции; пример: миграции птиц); </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к изменению плодовитости (плотности популяций, репродукционные пики) и смертности (смерть при быстрых и резких изменениях условий окружающей среды);</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к фенотипической изменчивости и адаптации: модификационная изменчивость – адаптивные модификации, зимняя и летняя спячка, фотопериодические реакции и т.п.</w:t>
            </w:r>
          </w:p>
          <w:p w:rsidR="00AB3546" w:rsidRPr="003303D3" w:rsidRDefault="00AB3546" w:rsidP="00E97146">
            <w:pPr>
              <w:spacing w:before="100" w:beforeAutospacing="1" w:after="100" w:afterAutospacing="1" w:line="360" w:lineRule="auto"/>
              <w:ind w:left="720"/>
              <w:jc w:val="both"/>
              <w:rPr>
                <w:rFonts w:ascii="Times New Roman" w:hAnsi="Times New Roman"/>
                <w:sz w:val="28"/>
                <w:szCs w:val="20"/>
                <w:lang w:eastAsia="ru-RU"/>
              </w:rPr>
            </w:pPr>
            <w:r w:rsidRPr="003303D3">
              <w:rPr>
                <w:rFonts w:ascii="Times New Roman" w:hAnsi="Times New Roman"/>
                <w:b/>
                <w:bCs/>
                <w:sz w:val="28"/>
                <w:szCs w:val="20"/>
                <w:lang w:eastAsia="ru-RU"/>
              </w:rPr>
              <w:t>3.</w:t>
            </w:r>
            <w:r w:rsidRPr="003303D3">
              <w:rPr>
                <w:rFonts w:ascii="Times New Roman" w:hAnsi="Times New Roman"/>
                <w:sz w:val="28"/>
                <w:szCs w:val="20"/>
                <w:lang w:eastAsia="ru-RU"/>
              </w:rPr>
              <w:t xml:space="preserve"> </w:t>
            </w:r>
            <w:r w:rsidRPr="003303D3">
              <w:rPr>
                <w:rFonts w:ascii="Times New Roman" w:hAnsi="Times New Roman"/>
                <w:b/>
                <w:sz w:val="28"/>
                <w:szCs w:val="20"/>
                <w:lang w:eastAsia="ru-RU"/>
              </w:rPr>
              <w:t>Лимитирующие факторы</w:t>
            </w:r>
            <w:r w:rsidRPr="003303D3">
              <w:rPr>
                <w:rFonts w:ascii="Times New Roman" w:hAnsi="Times New Roman"/>
                <w:sz w:val="28"/>
                <w:szCs w:val="20"/>
                <w:lang w:eastAsia="ru-RU"/>
              </w:rPr>
              <w:t>.</w:t>
            </w:r>
            <w:r w:rsidRPr="003303D3">
              <w:rPr>
                <w:rFonts w:ascii="Times New Roman" w:hAnsi="Times New Roman"/>
                <w:b/>
                <w:sz w:val="28"/>
                <w:szCs w:val="20"/>
                <w:lang w:eastAsia="ru-RU"/>
              </w:rPr>
              <w:t xml:space="preserve"> Законы  Шелфорда и Либиха</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i/>
                <w:iCs/>
                <w:sz w:val="28"/>
                <w:szCs w:val="20"/>
                <w:lang w:eastAsia="ru-RU"/>
              </w:rPr>
              <w:t xml:space="preserve">Реакция организма </w:t>
            </w:r>
            <w:r w:rsidRPr="003303D3">
              <w:rPr>
                <w:rFonts w:ascii="Times New Roman" w:hAnsi="Times New Roman"/>
                <w:sz w:val="28"/>
                <w:szCs w:val="20"/>
                <w:lang w:eastAsia="ru-RU"/>
              </w:rPr>
              <w:t xml:space="preserve">на воздействие фактора обусловлена дозировкой этого фактора. Очень часто фактор среды, особенно абиотический, переносится организмом лишь в определенных пределах. Наиболее эффективно действие фактора при некоторой оптимальной для данного организма величине. Диапазон действия экологического фактора ограничен соответствующими крайними пороговыми значениями (точками минимума и максимума) данного фактора, при котором возможно существование организма. Максимально и минимально переносимые значения фактора – это критические точки, за пределами которых наступает смерть. Пределы выносливости между критическими точками называют </w:t>
            </w:r>
            <w:r w:rsidRPr="003303D3">
              <w:rPr>
                <w:rFonts w:ascii="Times New Roman" w:hAnsi="Times New Roman"/>
                <w:i/>
                <w:iCs/>
                <w:sz w:val="28"/>
                <w:szCs w:val="20"/>
                <w:lang w:eastAsia="ru-RU"/>
              </w:rPr>
              <w:t>экологической</w:t>
            </w:r>
            <w:r w:rsidRPr="003303D3">
              <w:rPr>
                <w:rFonts w:ascii="Times New Roman" w:hAnsi="Times New Roman"/>
                <w:sz w:val="28"/>
                <w:szCs w:val="20"/>
                <w:lang w:eastAsia="ru-RU"/>
              </w:rPr>
              <w:t xml:space="preserve"> </w:t>
            </w:r>
            <w:r w:rsidRPr="003303D3">
              <w:rPr>
                <w:rFonts w:ascii="Times New Roman" w:hAnsi="Times New Roman"/>
                <w:i/>
                <w:sz w:val="28"/>
                <w:szCs w:val="20"/>
                <w:lang w:eastAsia="ru-RU"/>
              </w:rPr>
              <w:t>валентностью</w:t>
            </w:r>
            <w:r w:rsidRPr="003303D3">
              <w:rPr>
                <w:rFonts w:ascii="Times New Roman" w:hAnsi="Times New Roman"/>
                <w:sz w:val="28"/>
                <w:szCs w:val="20"/>
                <w:lang w:eastAsia="ru-RU"/>
              </w:rPr>
              <w:t xml:space="preserve"> или </w:t>
            </w:r>
            <w:r w:rsidRPr="003303D3">
              <w:rPr>
                <w:rFonts w:ascii="Times New Roman" w:hAnsi="Times New Roman"/>
                <w:i/>
                <w:iCs/>
                <w:sz w:val="28"/>
                <w:szCs w:val="20"/>
                <w:lang w:eastAsia="ru-RU"/>
              </w:rPr>
              <w:t xml:space="preserve">толерантностью </w:t>
            </w:r>
            <w:r w:rsidRPr="003303D3">
              <w:rPr>
                <w:rFonts w:ascii="Times New Roman" w:hAnsi="Times New Roman"/>
                <w:sz w:val="28"/>
                <w:szCs w:val="20"/>
                <w:lang w:eastAsia="ru-RU"/>
              </w:rPr>
              <w:t>живых существ по отношению к конкретному фактору среды. Распределение плотности популяции подчиняется нормальному распределению. Плотность популяции тем выше, чем ближе значение фактора к среднему значению, которое называется экологическим оптимумом вида по данному параметру. Такой закон распределения плотности популяции, а следовательно, и жизненной активности получил название общего закона биологической стойкости.</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xml:space="preserve">Диапазон благоприятного воздействия фактора на организмы данного вида называется </w:t>
            </w:r>
            <w:r w:rsidRPr="003303D3">
              <w:rPr>
                <w:rFonts w:ascii="Times New Roman" w:hAnsi="Times New Roman"/>
                <w:i/>
                <w:iCs/>
                <w:sz w:val="28"/>
                <w:szCs w:val="20"/>
                <w:lang w:eastAsia="ru-RU"/>
              </w:rPr>
              <w:t>зоной оптимума</w:t>
            </w:r>
            <w:r w:rsidRPr="003303D3">
              <w:rPr>
                <w:rFonts w:ascii="Times New Roman" w:hAnsi="Times New Roman"/>
                <w:sz w:val="28"/>
                <w:szCs w:val="20"/>
                <w:lang w:eastAsia="ru-RU"/>
              </w:rPr>
              <w:t xml:space="preserve"> (или зоной комфорта). Точки оптимума, минимума и максимума составляют три кардинальные точки, определяющие возможность реакции организма на данный фактор. Чем сильнее отклонение от оптимума, тем больше выражено угнетающее действие данного фактора на организм. Этот диапазон величины фактора называется </w:t>
            </w:r>
            <w:r w:rsidRPr="003303D3">
              <w:rPr>
                <w:rFonts w:ascii="Times New Roman" w:hAnsi="Times New Roman"/>
                <w:i/>
                <w:iCs/>
                <w:sz w:val="28"/>
                <w:szCs w:val="20"/>
                <w:lang w:eastAsia="ru-RU"/>
              </w:rPr>
              <w:t>зоной пессимума</w:t>
            </w:r>
            <w:r w:rsidRPr="003303D3">
              <w:rPr>
                <w:rFonts w:ascii="Times New Roman" w:hAnsi="Times New Roman"/>
                <w:sz w:val="28"/>
                <w:szCs w:val="20"/>
                <w:lang w:eastAsia="ru-RU"/>
              </w:rPr>
              <w:t xml:space="preserve"> (или зоной угнетения). Рассмотренные закономерности воздействия фактора на организм известно, как </w:t>
            </w:r>
            <w:r w:rsidRPr="003303D3">
              <w:rPr>
                <w:rFonts w:ascii="Times New Roman" w:hAnsi="Times New Roman"/>
                <w:b/>
                <w:bCs/>
                <w:i/>
                <w:iCs/>
                <w:sz w:val="28"/>
                <w:szCs w:val="20"/>
                <w:lang w:eastAsia="ru-RU"/>
              </w:rPr>
              <w:t>правило оптимума</w:t>
            </w:r>
            <w:r w:rsidRPr="003303D3">
              <w:rPr>
                <w:rFonts w:ascii="Times New Roman" w:hAnsi="Times New Roman"/>
                <w:sz w:val="28"/>
                <w:szCs w:val="20"/>
                <w:lang w:eastAsia="ru-RU"/>
              </w:rPr>
              <w:t>.</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xml:space="preserve">Установлены и другие закономерности, характеризующие взаимодействия организма и среды. Одна из них была установлена немецким химиком Ю. Либихом в 1840 году и получила название </w:t>
            </w:r>
            <w:r w:rsidRPr="003303D3">
              <w:rPr>
                <w:rFonts w:ascii="Times New Roman" w:hAnsi="Times New Roman"/>
                <w:b/>
                <w:bCs/>
                <w:sz w:val="28"/>
                <w:szCs w:val="20"/>
                <w:lang w:eastAsia="ru-RU"/>
              </w:rPr>
              <w:t>закона минимума Либиха</w:t>
            </w:r>
            <w:r w:rsidRPr="003303D3">
              <w:rPr>
                <w:rFonts w:ascii="Times New Roman" w:hAnsi="Times New Roman"/>
                <w:sz w:val="28"/>
                <w:szCs w:val="20"/>
                <w:lang w:eastAsia="ru-RU"/>
              </w:rPr>
              <w:t>, согласно которому рост растений ограничивается нехваткой единственного биогенного элемента, концентрация которого лежит в минимуме. Если другие элементы будут содержаться в достаточном количестве, а концентрация этого единственного элемента опустится ниже нормы, растение погибнет. Такие элементы получили название лимитирующих факторов. Итак, существование и выносливость организма определяются самым слабым звеном в комплексе его экологических потребностей. Или относительное действие фактора на организм тем больше, чем больше этот фактор приближается к минимуму по сравнению с прочими. Величина урожая определяется наличием в почве того из элементов питания, потребность в котором удовлетворена меньше всего, т.е. данный элемент находится в минимальном количестве. По мере повышения его содержания урожай будет возрастать, пока в минимуме не окажется другой элемент.</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Позднее закон минимума стал трактоваться более широко, и в настоящее время говорят о лимитирующих экологических факторах. Экологический фактор играет роль лимитирующего в том случае, когда он отсутствует или находится ниже критического уровня, или превосходит максимально выносимый предел. Иными словами, этот фактор обусловливает возможности организма в попытке вторгнуться  в ту или иную среду. Одни и те же факторы могут быть или лимитирующими или нет. Пример со светом: для большинства растений это необходимый фактор как поставщик энергии для фотосинтеза, тогда как для грибов или глубоководных и почвенных животных этот фактор не обязателен. Фосфаты в морской воде – лимитирующий фактор развития планктона. Кислород в почве не лимитирующий фактор, а в воде – лимитирующий.</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pacing w:val="-4"/>
                <w:sz w:val="28"/>
                <w:szCs w:val="20"/>
                <w:lang w:eastAsia="ru-RU"/>
              </w:rPr>
              <w:t>Следствие из закона Либиха: недостаток или чрезмерное обилие какого-либо лимитирующего фактора, может компенсироваться другим фактором, изменяющим отношение организма к лимитирующему фактору.</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pacing w:val="-4"/>
                <w:sz w:val="28"/>
                <w:szCs w:val="20"/>
                <w:lang w:eastAsia="ru-RU"/>
              </w:rPr>
              <w:t xml:space="preserve">Однако ограничивающее значение имеют не только те факторы, которые находятся в минимуме. Впервые представление о лимитирующем влиянии максимального значения фактора наравне с минимумом было высказано в 1913 году американским зоологом В. Шелфордом. Согласно сформулированному </w:t>
            </w:r>
            <w:r w:rsidRPr="003303D3">
              <w:rPr>
                <w:rFonts w:ascii="Times New Roman" w:hAnsi="Times New Roman"/>
                <w:b/>
                <w:spacing w:val="-4"/>
                <w:sz w:val="28"/>
                <w:szCs w:val="20"/>
                <w:lang w:eastAsia="ru-RU"/>
              </w:rPr>
              <w:t>закону толерантности Шелфорда</w:t>
            </w:r>
            <w:r w:rsidRPr="003303D3">
              <w:rPr>
                <w:rFonts w:ascii="Times New Roman" w:hAnsi="Times New Roman"/>
                <w:spacing w:val="-4"/>
                <w:sz w:val="28"/>
                <w:szCs w:val="20"/>
                <w:lang w:eastAsia="ru-RU"/>
              </w:rPr>
              <w:t xml:space="preserve"> существование вида определяется как недостатком, так и избытком любого из факторов, имеющих уровень, близкий к пределу переносимости данным организмом. В связи с этим все факторы, уровень которых приближается к пределу выносливости организма, называются </w:t>
            </w:r>
            <w:r w:rsidRPr="003303D3">
              <w:rPr>
                <w:rFonts w:ascii="Times New Roman" w:hAnsi="Times New Roman"/>
                <w:i/>
                <w:iCs/>
                <w:spacing w:val="-4"/>
                <w:sz w:val="28"/>
                <w:szCs w:val="20"/>
                <w:lang w:eastAsia="ru-RU"/>
              </w:rPr>
              <w:t>лимитирующими</w:t>
            </w:r>
            <w:r w:rsidRPr="003303D3">
              <w:rPr>
                <w:rFonts w:ascii="Times New Roman" w:hAnsi="Times New Roman"/>
                <w:spacing w:val="-4"/>
                <w:sz w:val="28"/>
                <w:szCs w:val="20"/>
                <w:lang w:eastAsia="ru-RU"/>
              </w:rPr>
              <w:t>.</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4.</w:t>
            </w:r>
            <w:r w:rsidRPr="003303D3">
              <w:rPr>
                <w:rFonts w:ascii="Times New Roman" w:hAnsi="Times New Roman"/>
                <w:sz w:val="28"/>
                <w:szCs w:val="20"/>
                <w:lang w:eastAsia="ru-RU"/>
              </w:rPr>
              <w:t xml:space="preserve"> </w:t>
            </w:r>
            <w:r w:rsidRPr="003303D3">
              <w:rPr>
                <w:rFonts w:ascii="Times New Roman" w:hAnsi="Times New Roman"/>
                <w:b/>
                <w:bCs/>
                <w:sz w:val="28"/>
                <w:szCs w:val="20"/>
                <w:lang w:eastAsia="ru-RU"/>
              </w:rPr>
              <w:t>Периодичность действия экологических факторов</w:t>
            </w:r>
            <w:r w:rsidRPr="003303D3">
              <w:rPr>
                <w:rFonts w:ascii="Times New Roman" w:hAnsi="Times New Roman"/>
                <w:sz w:val="28"/>
                <w:szCs w:val="20"/>
                <w:lang w:eastAsia="ru-RU"/>
              </w:rPr>
              <w:t>. Действие фактора может быть: 1) регулярно-периодическим, меняющим силу воздействия в связи со временем суток, сезона года или ритмом приливов и отливов в океане; 2) нерегулярным, без четкой периодичности, например катастрофические явления – бури, ливни, смерчи и т.д.; 3) направленным на протяжении известных отрезков времени, например, глобальные похолодания, или зарастание водоемов.</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Организмы всегда приспосабливаются ко всему комплексу условий, а не к одному какому-либо фактору. Но в комплексном действии среды значение отдельных факторов неравноценно. Факторы могут быть ведущими (главными) и второстепенными. Ведущие факторы различаются для разных организмов, даже если они и живут в одном месте. Они различаются и для одного организма в разные периоды его жизни. Так, для ранневесенних растений ведущим фактором является свет, а после цветения – влага и достаток питательных веществ.</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 xml:space="preserve">Первичные </w:t>
            </w:r>
            <w:r w:rsidRPr="003303D3">
              <w:rPr>
                <w:rFonts w:ascii="Times New Roman" w:hAnsi="Times New Roman"/>
                <w:sz w:val="28"/>
                <w:szCs w:val="20"/>
                <w:lang w:eastAsia="ru-RU"/>
              </w:rPr>
              <w:t>периодические факторы (дневная, лунная, сезонная, годовая) – происходит адаптация организмов, укоренившаяся в наследственной основе (генофонде), поскольку эта периодичность существовала до появления жизни на Земле. Климатическая зональность, температура, приливы и отливы, освещенность. Именно с первичными периодическими факторами связаны климатические зоны, которые определяют распространение видов на Земле.</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Вторичные</w:t>
            </w:r>
            <w:r w:rsidRPr="003303D3">
              <w:rPr>
                <w:rFonts w:ascii="Times New Roman" w:hAnsi="Times New Roman"/>
                <w:sz w:val="28"/>
                <w:szCs w:val="20"/>
                <w:lang w:eastAsia="ru-RU"/>
              </w:rPr>
              <w:t xml:space="preserve"> периодические факторы. Факторы, являющиеся следствием изменений первичных факторов (температура – влажность, температура – соленость, температура – время суток).</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5</w:t>
            </w:r>
            <w:r w:rsidRPr="003303D3">
              <w:rPr>
                <w:rFonts w:ascii="Times New Roman" w:hAnsi="Times New Roman"/>
                <w:b/>
                <w:bCs/>
                <w:spacing w:val="-4"/>
                <w:sz w:val="28"/>
                <w:szCs w:val="20"/>
                <w:lang w:eastAsia="ru-RU"/>
              </w:rPr>
              <w:t>.</w:t>
            </w:r>
            <w:r w:rsidRPr="003303D3">
              <w:rPr>
                <w:rFonts w:ascii="Times New Roman" w:hAnsi="Times New Roman"/>
                <w:spacing w:val="-4"/>
                <w:sz w:val="28"/>
                <w:szCs w:val="20"/>
                <w:lang w:eastAsia="ru-RU"/>
              </w:rPr>
              <w:t xml:space="preserve"> </w:t>
            </w:r>
            <w:r w:rsidRPr="003303D3">
              <w:rPr>
                <w:rFonts w:ascii="Times New Roman" w:hAnsi="Times New Roman"/>
                <w:b/>
                <w:bCs/>
                <w:spacing w:val="-4"/>
                <w:sz w:val="28"/>
                <w:szCs w:val="20"/>
                <w:lang w:eastAsia="ru-RU"/>
              </w:rPr>
              <w:t>Абиотические факторы.</w:t>
            </w:r>
            <w:r w:rsidRPr="003303D3">
              <w:rPr>
                <w:rFonts w:ascii="Times New Roman" w:hAnsi="Times New Roman"/>
                <w:spacing w:val="-4"/>
                <w:sz w:val="28"/>
                <w:szCs w:val="20"/>
                <w:lang w:eastAsia="ru-RU"/>
              </w:rPr>
              <w:t xml:space="preserve"> Универсальные группы: климатические, эдафические, факторы водной среды. В природе существует общее взаимодействие факторов. Принцип обратной связи: выброс токсических веществ уничтожил лес – изменение микроклимата</w:t>
            </w:r>
            <w:r w:rsidRPr="003303D3">
              <w:rPr>
                <w:rFonts w:ascii="Times New Roman" w:hAnsi="Times New Roman"/>
                <w:sz w:val="28"/>
                <w:szCs w:val="20"/>
                <w:lang w:eastAsia="ru-RU"/>
              </w:rPr>
              <w:t xml:space="preserve"> – изменение экосистемы.</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Cs/>
                <w:sz w:val="28"/>
                <w:szCs w:val="20"/>
                <w:lang w:eastAsia="ru-RU"/>
              </w:rPr>
              <w:t>1)</w:t>
            </w:r>
            <w:r w:rsidRPr="003303D3">
              <w:rPr>
                <w:rFonts w:ascii="Times New Roman" w:hAnsi="Times New Roman"/>
                <w:b/>
                <w:sz w:val="28"/>
                <w:szCs w:val="20"/>
                <w:lang w:eastAsia="ru-RU"/>
              </w:rPr>
              <w:t xml:space="preserve"> Климатические факторы</w:t>
            </w:r>
            <w:r w:rsidRPr="003303D3">
              <w:rPr>
                <w:rFonts w:ascii="Times New Roman" w:hAnsi="Times New Roman"/>
                <w:sz w:val="28"/>
                <w:szCs w:val="20"/>
                <w:lang w:eastAsia="ru-RU"/>
              </w:rPr>
              <w:t xml:space="preserve">. Зависят от главных факторов: широты и положения континентов. Климатическая зональность привела к формированию биогеографических зон и поясов (зона тундр, зона степей, зона тайги, зона широколиственных лесов, зона пустынь и саванн, зона субтропических лесов, зона тропических лесов). В океане выделяются арктическо-антарктическая, бореальная, субтропическая и тропическо-экваториальная зоны. Есть множество вторичных факторов. Например, зоны муссонного климата, формирующие уникальный животный и растительный мир. Широта наиболее сильно сказывается на температуре. Положение континентов – причина сухости или влажности климата. Внутренние области суше периферийных, что сильно влияет на дифференциацию животных и растений на материках. Ветровой режим (составная часть климатического фактора) играет чрезвычайно важную роль в формировании жизненных форм растений. </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Важнейшие климатические факторы: температура, влажность, свет.</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i/>
                <w:iCs/>
                <w:sz w:val="28"/>
                <w:szCs w:val="20"/>
                <w:lang w:eastAsia="ru-RU"/>
              </w:rPr>
              <w:t>Температура.</w:t>
            </w:r>
            <w:r w:rsidRPr="003303D3">
              <w:rPr>
                <w:rFonts w:ascii="Times New Roman" w:hAnsi="Times New Roman"/>
                <w:sz w:val="28"/>
                <w:szCs w:val="20"/>
                <w:lang w:eastAsia="ru-RU"/>
              </w:rPr>
              <w:t xml:space="preserve"> Все живое – в температурном диапазоне – от 0</w:t>
            </w:r>
            <w:r w:rsidRPr="003303D3">
              <w:rPr>
                <w:rFonts w:ascii="Times New Roman" w:hAnsi="Times New Roman"/>
                <w:sz w:val="28"/>
                <w:szCs w:val="20"/>
                <w:vertAlign w:val="superscript"/>
                <w:lang w:eastAsia="ru-RU"/>
              </w:rPr>
              <w:t>0</w:t>
            </w:r>
            <w:r w:rsidRPr="003303D3">
              <w:rPr>
                <w:rFonts w:ascii="Times New Roman" w:hAnsi="Times New Roman"/>
                <w:sz w:val="28"/>
                <w:szCs w:val="20"/>
                <w:lang w:eastAsia="ru-RU"/>
              </w:rPr>
              <w:t xml:space="preserve"> до 50</w:t>
            </w:r>
            <w:r w:rsidRPr="003303D3">
              <w:rPr>
                <w:rFonts w:ascii="Times New Roman" w:hAnsi="Times New Roman"/>
                <w:sz w:val="28"/>
                <w:szCs w:val="20"/>
                <w:vertAlign w:val="superscript"/>
                <w:lang w:eastAsia="ru-RU"/>
              </w:rPr>
              <w:t>0</w:t>
            </w:r>
            <w:r w:rsidRPr="003303D3">
              <w:rPr>
                <w:rFonts w:ascii="Times New Roman" w:hAnsi="Times New Roman"/>
                <w:sz w:val="28"/>
                <w:szCs w:val="20"/>
                <w:lang w:eastAsia="ru-RU"/>
              </w:rPr>
              <w:t xml:space="preserve"> С. Это летальные температуры. Исключения. Космический холод. Эвритермные</w:t>
            </w:r>
            <w:r w:rsidRPr="00E97146">
              <w:rPr>
                <w:rFonts w:ascii="Times New Roman" w:hAnsi="Times New Roman"/>
                <w:sz w:val="28"/>
                <w:szCs w:val="20"/>
                <w:vertAlign w:val="superscript"/>
                <w:lang w:eastAsia="ru-RU"/>
              </w:rPr>
              <w:footnoteReference w:customMarkFollows="1" w:id="1"/>
              <w:t>1</w:t>
            </w:r>
            <w:r w:rsidRPr="003303D3">
              <w:rPr>
                <w:rFonts w:ascii="Times New Roman" w:hAnsi="Times New Roman"/>
                <w:sz w:val="28"/>
                <w:szCs w:val="20"/>
                <w:lang w:eastAsia="ru-RU"/>
              </w:rPr>
              <w:t xml:space="preserve"> и стенотермные организмы. Холодолюбивые стенотермные и теплолюбивые стенотермные. Абиссальная среда (0˚) – самая постоянная среда. Биогеографическая зональность (арктические, бореальные, субтропические и тропические). Пойкилотермные организмы – холодноводные с непостоянной температурой. Температура тела приближается к температуре среды. Гомойотермные – теплокровные организмы с относительно постоянной внутренней температурой. Эти организмы обладают большими преимуществами в использовании среды.</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i/>
                <w:iCs/>
                <w:sz w:val="28"/>
                <w:szCs w:val="20"/>
                <w:lang w:eastAsia="ru-RU"/>
              </w:rPr>
              <w:t>Влажность.</w:t>
            </w:r>
            <w:r w:rsidRPr="003303D3">
              <w:rPr>
                <w:rFonts w:ascii="Times New Roman" w:hAnsi="Times New Roman"/>
                <w:sz w:val="28"/>
                <w:szCs w:val="20"/>
                <w:lang w:eastAsia="ru-RU"/>
              </w:rPr>
              <w:t xml:space="preserve"> Вода в почве и вода в воздухе – факторы, имеющие огромное значение в жизни органического мира.</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Гидробионты (водные) – обитают только в  воде. Гидрофилы (гидрофиты) – очень влажные среды (лягушки, дождевые черви). Ксерофилы (ксерофиты) – обитатели засушливого климата.</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i/>
                <w:iCs/>
                <w:sz w:val="28"/>
                <w:szCs w:val="20"/>
                <w:lang w:eastAsia="ru-RU"/>
              </w:rPr>
              <w:t>Свет.</w:t>
            </w:r>
            <w:r w:rsidRPr="003303D3">
              <w:rPr>
                <w:rFonts w:ascii="Times New Roman" w:hAnsi="Times New Roman"/>
                <w:sz w:val="28"/>
                <w:szCs w:val="20"/>
                <w:lang w:eastAsia="ru-RU"/>
              </w:rPr>
              <w:t xml:space="preserve"> Определяет существование автотрофных организмов (синтез хлорофилла), составляющих важнейший уровень в трофических цепях. Но есть растения и без хлорофилла (грибы, бактерии – сапрофиты, некоторые орхидеи).</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Cs/>
                <w:sz w:val="28"/>
                <w:szCs w:val="20"/>
                <w:lang w:eastAsia="ru-RU"/>
              </w:rPr>
              <w:t>2)</w:t>
            </w:r>
            <w:r w:rsidRPr="003303D3">
              <w:rPr>
                <w:rFonts w:ascii="Times New Roman" w:hAnsi="Times New Roman"/>
                <w:b/>
                <w:bCs/>
                <w:sz w:val="28"/>
                <w:szCs w:val="20"/>
                <w:lang w:eastAsia="ru-RU"/>
              </w:rPr>
              <w:t xml:space="preserve"> Эдафические факторы</w:t>
            </w:r>
            <w:r w:rsidRPr="003303D3">
              <w:rPr>
                <w:rFonts w:ascii="Times New Roman" w:hAnsi="Times New Roman"/>
                <w:sz w:val="28"/>
                <w:szCs w:val="20"/>
                <w:lang w:eastAsia="ru-RU"/>
              </w:rPr>
              <w:t>. Все физические и химические свойства почв. Главным образом воздействуют на обитателей почв.</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Cs/>
                <w:sz w:val="28"/>
                <w:szCs w:val="20"/>
                <w:lang w:eastAsia="ru-RU"/>
              </w:rPr>
              <w:t>3)</w:t>
            </w:r>
            <w:r w:rsidRPr="003303D3">
              <w:rPr>
                <w:rFonts w:ascii="Times New Roman" w:hAnsi="Times New Roman"/>
                <w:b/>
                <w:bCs/>
                <w:sz w:val="28"/>
                <w:szCs w:val="20"/>
                <w:lang w:eastAsia="ru-RU"/>
              </w:rPr>
              <w:t xml:space="preserve"> Факторы водной среды</w:t>
            </w:r>
            <w:r w:rsidRPr="003303D3">
              <w:rPr>
                <w:rFonts w:ascii="Times New Roman" w:hAnsi="Times New Roman"/>
                <w:sz w:val="28"/>
                <w:szCs w:val="20"/>
                <w:lang w:eastAsia="ru-RU"/>
              </w:rPr>
              <w:t>. Температура, давление, химический состав (кислород, соленость). По степени концентрации солей в водной среде организмы бывают: пресноводные, солоноводные, морские эвригалинные и стеногалинные (т.е. живущие в условиях широкого и узкого диапазона солености соответственно). По температурному фактору организмы подразделяются на холодноводных и тепловодных, а также группу космополитов. По образу жизни в водной среде (глубина, давление) организмы подразделены на планктонные, бентосные, глубоководные и мелководные.</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6.</w:t>
            </w:r>
            <w:r w:rsidRPr="003303D3">
              <w:rPr>
                <w:rFonts w:ascii="Times New Roman" w:hAnsi="Times New Roman"/>
                <w:sz w:val="28"/>
                <w:szCs w:val="20"/>
                <w:lang w:eastAsia="ru-RU"/>
              </w:rPr>
              <w:t xml:space="preserve"> </w:t>
            </w:r>
            <w:r w:rsidRPr="003303D3">
              <w:rPr>
                <w:rFonts w:ascii="Times New Roman" w:hAnsi="Times New Roman"/>
                <w:b/>
                <w:bCs/>
                <w:sz w:val="28"/>
                <w:szCs w:val="20"/>
                <w:lang w:eastAsia="ru-RU"/>
              </w:rPr>
              <w:t>Биотические факторы</w:t>
            </w:r>
            <w:r w:rsidRPr="003303D3">
              <w:rPr>
                <w:rFonts w:ascii="Times New Roman" w:hAnsi="Times New Roman"/>
                <w:sz w:val="28"/>
                <w:szCs w:val="20"/>
                <w:lang w:eastAsia="ru-RU"/>
              </w:rPr>
              <w:t>. Это факторы, контролирующие взаимоотношения организмов в популяциях или сообществах. Выделяют два основных типа таких отношений:</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внутривидовые – популяционные и межпопуляционные (демографические, этологические);</w:t>
            </w: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sz w:val="28"/>
                <w:szCs w:val="20"/>
                <w:lang w:eastAsia="ru-RU"/>
              </w:rPr>
              <w:t>– межвидовые (хищник-жертва, паразитизм, симбиоз, комменсализм и др.).</w:t>
            </w:r>
          </w:p>
          <w:p w:rsidR="00AB3546" w:rsidRPr="00E97146" w:rsidRDefault="00AB3546" w:rsidP="00E97146">
            <w:pPr>
              <w:spacing w:before="100" w:beforeAutospacing="1" w:after="100" w:afterAutospacing="1" w:line="360" w:lineRule="auto"/>
              <w:ind w:firstLine="397"/>
              <w:jc w:val="both"/>
              <w:rPr>
                <w:rFonts w:ascii="Times New Roman" w:hAnsi="Times New Roman"/>
                <w:sz w:val="28"/>
                <w:szCs w:val="20"/>
                <w:lang w:eastAsia="ru-RU"/>
              </w:rPr>
            </w:pPr>
            <w:r w:rsidRPr="003303D3">
              <w:rPr>
                <w:rFonts w:ascii="Times New Roman" w:hAnsi="Times New Roman"/>
                <w:b/>
                <w:bCs/>
                <w:sz w:val="28"/>
                <w:szCs w:val="20"/>
                <w:lang w:eastAsia="ru-RU"/>
              </w:rPr>
              <w:t>7.</w:t>
            </w:r>
            <w:r w:rsidRPr="003303D3">
              <w:rPr>
                <w:rFonts w:ascii="Times New Roman" w:hAnsi="Times New Roman"/>
                <w:sz w:val="28"/>
                <w:szCs w:val="20"/>
                <w:lang w:eastAsia="ru-RU"/>
              </w:rPr>
              <w:t xml:space="preserve"> </w:t>
            </w:r>
            <w:r w:rsidRPr="003303D3">
              <w:rPr>
                <w:rFonts w:ascii="Times New Roman" w:hAnsi="Times New Roman"/>
                <w:b/>
                <w:bCs/>
                <w:sz w:val="28"/>
                <w:szCs w:val="20"/>
                <w:lang w:eastAsia="ru-RU"/>
              </w:rPr>
              <w:t>Антропогенные факторы</w:t>
            </w:r>
            <w:r w:rsidRPr="003303D3">
              <w:rPr>
                <w:rFonts w:ascii="Times New Roman" w:hAnsi="Times New Roman"/>
                <w:sz w:val="28"/>
                <w:szCs w:val="20"/>
                <w:lang w:eastAsia="ru-RU"/>
              </w:rPr>
              <w:t>. Хотя человек влияет на живую природу через изменение абиотических факторов и биотических связей видов, деятельность людей на планете выделяют в особую силу. Основными способами антропогенного влияния являются: завоз растений и животных, сокращение ареалов и уничтожение видов, непосредственное воздействие на растительный покров, распашка земель, вырубка и выжигание лесов, выпас домашних животных, выкашивание, осушение, орошение и обводнение, загрязнение атмосферы, создание рудеральных мест обитания (мусорные свалки, пустыри) и отвалов, создание культурных фитоценозов. К этому следует добавить многообразные формы растениеводческой и животноводческой деятельности, мероприятия по защите растений, охране редких и экзотических видов, промысел животных, их акклиматизацию и т.п. Влияние антропогенного фактора с момента появления человека на Земле постоянно усиливалось. В настоящее время судьба живого покрова нашей планеты и всех видов организмов находится в руках человеческого общества, зависит от антропогенного влияния на природу.</w:t>
            </w:r>
          </w:p>
          <w:p w:rsidR="00AB3546" w:rsidRPr="00EE472B" w:rsidRDefault="00AB3546" w:rsidP="00EE472B">
            <w:pPr>
              <w:spacing w:before="100" w:beforeAutospacing="1" w:after="100" w:afterAutospacing="1" w:line="360" w:lineRule="auto"/>
              <w:jc w:val="both"/>
              <w:rPr>
                <w:rFonts w:ascii="Times New Roman" w:hAnsi="Times New Roman"/>
                <w:b/>
                <w:sz w:val="28"/>
              </w:rPr>
            </w:pPr>
            <w:r w:rsidRPr="00EE472B">
              <w:rPr>
                <w:rFonts w:ascii="Times New Roman" w:hAnsi="Times New Roman"/>
                <w:b/>
                <w:sz w:val="28"/>
              </w:rPr>
              <w:t>2.Шумовое загрязнение среды. Защита от шумового воздействия.</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b/>
                <w:bCs/>
                <w:sz w:val="28"/>
                <w:szCs w:val="24"/>
                <w:lang w:eastAsia="ru-RU"/>
              </w:rPr>
              <w:t xml:space="preserve">Шумовое </w:t>
            </w:r>
            <w:r w:rsidRPr="00372337">
              <w:rPr>
                <w:rFonts w:ascii="Times New Roman" w:hAnsi="Times New Roman"/>
                <w:b/>
                <w:bCs/>
                <w:i/>
                <w:iCs/>
                <w:sz w:val="28"/>
                <w:szCs w:val="24"/>
                <w:lang w:eastAsia="ru-RU"/>
              </w:rPr>
              <w:t>(акустическое)</w:t>
            </w:r>
            <w:r w:rsidRPr="00372337">
              <w:rPr>
                <w:rFonts w:ascii="Times New Roman" w:hAnsi="Times New Roman"/>
                <w:b/>
                <w:bCs/>
                <w:sz w:val="28"/>
                <w:szCs w:val="24"/>
                <w:lang w:eastAsia="ru-RU"/>
              </w:rPr>
              <w:t xml:space="preserve"> загрязнение</w:t>
            </w:r>
            <w:r w:rsidRPr="00372337">
              <w:rPr>
                <w:rFonts w:ascii="Times New Roman" w:hAnsi="Times New Roman"/>
                <w:sz w:val="28"/>
                <w:szCs w:val="24"/>
                <w:lang w:eastAsia="ru-RU"/>
              </w:rPr>
              <w:t xml:space="preserve"> (</w:t>
            </w:r>
            <w:r w:rsidRPr="00E97146">
              <w:rPr>
                <w:rFonts w:ascii="Times New Roman" w:hAnsi="Times New Roman"/>
                <w:sz w:val="28"/>
                <w:szCs w:val="24"/>
                <w:u w:val="single"/>
                <w:lang w:eastAsia="ru-RU"/>
              </w:rPr>
              <w:t>англ.</w:t>
            </w:r>
            <w:r w:rsidRPr="00372337">
              <w:rPr>
                <w:rFonts w:ascii="Times New Roman" w:hAnsi="Times New Roman"/>
                <w:sz w:val="28"/>
                <w:szCs w:val="24"/>
                <w:lang w:eastAsia="ru-RU"/>
              </w:rPr>
              <w:t> </w:t>
            </w:r>
            <w:r w:rsidRPr="00372337">
              <w:rPr>
                <w:rFonts w:ascii="Times New Roman" w:hAnsi="Times New Roman"/>
                <w:i/>
                <w:iCs/>
                <w:sz w:val="28"/>
                <w:szCs w:val="24"/>
                <w:lang w:eastAsia="ru-RU"/>
              </w:rPr>
              <w:t>Noise pollution</w:t>
            </w:r>
            <w:r w:rsidRPr="00372337">
              <w:rPr>
                <w:rFonts w:ascii="Times New Roman" w:hAnsi="Times New Roman"/>
                <w:sz w:val="28"/>
                <w:szCs w:val="24"/>
                <w:lang w:eastAsia="ru-RU"/>
              </w:rPr>
              <w:t xml:space="preserve">, </w:t>
            </w:r>
            <w:r w:rsidRPr="00E97146">
              <w:rPr>
                <w:rFonts w:ascii="Times New Roman" w:hAnsi="Times New Roman"/>
                <w:sz w:val="28"/>
                <w:szCs w:val="24"/>
                <w:u w:val="single"/>
                <w:lang w:eastAsia="ru-RU"/>
              </w:rPr>
              <w:t>нем.</w:t>
            </w:r>
            <w:r w:rsidRPr="00372337">
              <w:rPr>
                <w:rFonts w:ascii="Times New Roman" w:hAnsi="Times New Roman"/>
                <w:sz w:val="28"/>
                <w:szCs w:val="24"/>
                <w:lang w:eastAsia="ru-RU"/>
              </w:rPr>
              <w:t> </w:t>
            </w:r>
            <w:r w:rsidRPr="00372337">
              <w:rPr>
                <w:rFonts w:ascii="Times New Roman" w:hAnsi="Times New Roman"/>
                <w:i/>
                <w:iCs/>
                <w:sz w:val="28"/>
                <w:szCs w:val="24"/>
                <w:lang w:val="de-DE" w:eastAsia="ru-RU"/>
              </w:rPr>
              <w:t>Lärm</w:t>
            </w:r>
            <w:r w:rsidRPr="00372337">
              <w:rPr>
                <w:rFonts w:ascii="Times New Roman" w:hAnsi="Times New Roman"/>
                <w:sz w:val="28"/>
                <w:szCs w:val="24"/>
                <w:lang w:eastAsia="ru-RU"/>
              </w:rPr>
              <w:t xml:space="preserve">) — раздражающий </w:t>
            </w:r>
            <w:r w:rsidRPr="00E97146">
              <w:rPr>
                <w:rFonts w:ascii="Times New Roman" w:hAnsi="Times New Roman"/>
                <w:sz w:val="28"/>
                <w:szCs w:val="24"/>
                <w:u w:val="single"/>
                <w:lang w:eastAsia="ru-RU"/>
              </w:rPr>
              <w:t>шум</w:t>
            </w:r>
            <w:r w:rsidRPr="00372337">
              <w:rPr>
                <w:rFonts w:ascii="Times New Roman" w:hAnsi="Times New Roman"/>
                <w:sz w:val="28"/>
                <w:szCs w:val="24"/>
                <w:lang w:eastAsia="ru-RU"/>
              </w:rPr>
              <w:t xml:space="preserve"> антропогенного происхождения, нарушающий жизнедеятельность живых организмов и человека. Раздражающие шумы существуют и в природе (абиотические и биотические), однако считать загрязнением их неверно, поскольку живые организмы </w:t>
            </w:r>
            <w:r w:rsidRPr="00E97146">
              <w:rPr>
                <w:rFonts w:ascii="Times New Roman" w:hAnsi="Times New Roman"/>
                <w:sz w:val="28"/>
                <w:szCs w:val="24"/>
                <w:u w:val="single"/>
                <w:lang w:eastAsia="ru-RU"/>
              </w:rPr>
              <w:t>адаптировались</w:t>
            </w:r>
            <w:r w:rsidRPr="00372337">
              <w:rPr>
                <w:rFonts w:ascii="Times New Roman" w:hAnsi="Times New Roman"/>
                <w:sz w:val="28"/>
                <w:szCs w:val="24"/>
                <w:lang w:eastAsia="ru-RU"/>
              </w:rPr>
              <w:t xml:space="preserve"> к ним в процессе </w:t>
            </w:r>
            <w:r w:rsidRPr="00E97146">
              <w:rPr>
                <w:rFonts w:ascii="Times New Roman" w:hAnsi="Times New Roman"/>
                <w:sz w:val="28"/>
                <w:szCs w:val="24"/>
                <w:u w:val="single"/>
                <w:lang w:eastAsia="ru-RU"/>
              </w:rPr>
              <w:t>эволюции</w:t>
            </w:r>
            <w:r w:rsidRPr="00372337">
              <w:rPr>
                <w:rFonts w:ascii="Times New Roman" w:hAnsi="Times New Roman"/>
                <w:sz w:val="28"/>
                <w:szCs w:val="24"/>
                <w:lang w:eastAsia="ru-RU"/>
              </w:rPr>
              <w:t>.</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sz w:val="28"/>
                <w:szCs w:val="24"/>
                <w:lang w:eastAsia="ru-RU"/>
              </w:rPr>
              <w:t>Главным источником шумового загрязнения являются транспортные средства — автомобили, железнодорожные поезда и самолёты.</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sz w:val="28"/>
                <w:szCs w:val="24"/>
                <w:lang w:eastAsia="ru-RU"/>
              </w:rPr>
              <w:t xml:space="preserve">В городах уровень шумового загрязнения в жилых районах может быть сильно увеличен за счёт неправильного городского планирования (например, расположение </w:t>
            </w:r>
            <w:r w:rsidRPr="00E97146">
              <w:rPr>
                <w:rFonts w:ascii="Times New Roman" w:hAnsi="Times New Roman"/>
                <w:sz w:val="28"/>
                <w:szCs w:val="24"/>
                <w:u w:val="single"/>
                <w:lang w:eastAsia="ru-RU"/>
              </w:rPr>
              <w:t>аэропорта</w:t>
            </w:r>
            <w:r w:rsidRPr="00372337">
              <w:rPr>
                <w:rFonts w:ascii="Times New Roman" w:hAnsi="Times New Roman"/>
                <w:sz w:val="28"/>
                <w:szCs w:val="24"/>
                <w:lang w:eastAsia="ru-RU"/>
              </w:rPr>
              <w:t xml:space="preserve"> в черте города).</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sz w:val="28"/>
                <w:szCs w:val="24"/>
                <w:lang w:eastAsia="ru-RU"/>
              </w:rPr>
              <w:t>Помимо транспорта (60÷80 % шумового загрязнения) другими важными источниками шумового загрязнения в городах являются промышленные предприятия, строительные и ремонтные работы, автомобильная сигнализация, собачий лай, шумные люди и т. д.</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sz w:val="28"/>
                <w:szCs w:val="24"/>
                <w:lang w:eastAsia="ru-RU"/>
              </w:rPr>
              <w:t xml:space="preserve">С наступлением постиндустриальной эпохи всё больше и больше источников шумового загрязнения (а также </w:t>
            </w:r>
            <w:r w:rsidRPr="00E97146">
              <w:rPr>
                <w:rFonts w:ascii="Times New Roman" w:hAnsi="Times New Roman"/>
                <w:sz w:val="28"/>
                <w:szCs w:val="24"/>
                <w:u w:val="single"/>
                <w:lang w:eastAsia="ru-RU"/>
              </w:rPr>
              <w:t>электромагнитного</w:t>
            </w:r>
            <w:r w:rsidRPr="00372337">
              <w:rPr>
                <w:rFonts w:ascii="Times New Roman" w:hAnsi="Times New Roman"/>
                <w:sz w:val="28"/>
                <w:szCs w:val="24"/>
                <w:lang w:eastAsia="ru-RU"/>
              </w:rPr>
              <w:t>) появляется и внутри жилища человека. Источником этого шума является бытовая и офисная техника.</w:t>
            </w:r>
          </w:p>
          <w:p w:rsidR="00AB3546" w:rsidRPr="00372337" w:rsidRDefault="00AB3546" w:rsidP="00EE472B">
            <w:pPr>
              <w:spacing w:before="100" w:beforeAutospacing="1" w:after="100" w:afterAutospacing="1" w:line="360" w:lineRule="auto"/>
              <w:jc w:val="both"/>
              <w:rPr>
                <w:rFonts w:ascii="Times New Roman" w:hAnsi="Times New Roman"/>
                <w:sz w:val="28"/>
                <w:szCs w:val="24"/>
                <w:lang w:eastAsia="ru-RU"/>
              </w:rPr>
            </w:pPr>
            <w:r w:rsidRPr="00372337">
              <w:rPr>
                <w:rFonts w:ascii="Times New Roman" w:hAnsi="Times New Roman"/>
                <w:sz w:val="28"/>
                <w:szCs w:val="24"/>
                <w:lang w:eastAsia="ru-RU"/>
              </w:rPr>
              <w:t>Более половины населения Западной Европы проживает в районах, где уровень шума составляет 55÷70 дБ.</w:t>
            </w:r>
          </w:p>
          <w:p w:rsidR="00AB3546" w:rsidRPr="00A87920" w:rsidRDefault="00AB3546" w:rsidP="00EE472B">
            <w:pPr>
              <w:pStyle w:val="1"/>
              <w:spacing w:before="100" w:beforeAutospacing="1" w:after="100" w:afterAutospacing="1" w:line="360" w:lineRule="auto"/>
              <w:jc w:val="both"/>
              <w:rPr>
                <w:rFonts w:ascii="Times New Roman" w:eastAsia="Times New Roman" w:hAnsi="Times New Roman"/>
                <w:color w:val="auto"/>
              </w:rPr>
            </w:pPr>
            <w:r w:rsidRPr="00A87920">
              <w:rPr>
                <w:rFonts w:ascii="Times New Roman" w:eastAsia="Times New Roman" w:hAnsi="Times New Roman"/>
                <w:color w:val="auto"/>
              </w:rPr>
              <w:t>Защита от шумового воздействия</w:t>
            </w:r>
          </w:p>
          <w:p w:rsidR="00AB3546" w:rsidRPr="00E97146" w:rsidRDefault="00AB3546" w:rsidP="00EE472B">
            <w:pPr>
              <w:spacing w:before="100" w:beforeAutospacing="1" w:after="100" w:afterAutospacing="1" w:line="360" w:lineRule="auto"/>
              <w:jc w:val="both"/>
              <w:rPr>
                <w:rFonts w:ascii="Times New Roman" w:hAnsi="Times New Roman"/>
                <w:sz w:val="28"/>
              </w:rPr>
            </w:pPr>
            <w:r w:rsidRPr="00E97146">
              <w:rPr>
                <w:rFonts w:ascii="Times New Roman" w:hAnsi="Times New Roman"/>
                <w:sz w:val="28"/>
              </w:rPr>
              <w:t>Как и все другие виды антропогенных воздействий, проблема загрязнения среды шумом имеет международный характер. Всемирная организация здравоохранения, учитывая глобальный характер шумового загрязнения окружающей среды, разработала долгосрочную программу по снижению шума в городах и населенных пунктах мира.</w:t>
            </w:r>
            <w:r w:rsidRPr="00E97146">
              <w:rPr>
                <w:rFonts w:ascii="Times New Roman" w:hAnsi="Times New Roman"/>
                <w:sz w:val="28"/>
              </w:rPr>
              <w:br/>
              <w:t>В России защита от шумового воздействия регламентируется Законом Российской Федерации «Об охране окружающей среды» (2002) (ст. 55), а также постановлениями правительства о мерах по снижению шума на промышленных предприятиях, в городах и других населенных пунктах.</w:t>
            </w:r>
            <w:r w:rsidRPr="00E97146">
              <w:rPr>
                <w:rFonts w:ascii="Times New Roman" w:hAnsi="Times New Roman"/>
                <w:sz w:val="28"/>
              </w:rPr>
              <w:br/>
              <w:t>Защита от шумового воздействия — очень сложная проблема и для ее решения необходим комплекс мер: законодательных, технико-технологических, градостроительных, архитектурно - планировочных, организационных и др.  Для защиты населения от вредного влияния шума нормативно - законодательными актами регламентируется его интенсивноеть, время действия и другие параметры. Госстандартом установлены единые санитарно-гигиенические нормы и правила по ограничению шума на предприятиях, в городах и других населенных пунктах. В основу норм положены такие уровни шумового воздействия, действие которых в течение длительного времени не вызывает неблагоприятных изменений в организме человека, а именно: 40 дБ днем и 30 — ночью. Допустимые уровни транспортного шума установлены в пределах 84— 92 дБ и со временем будут снижаться.</w:t>
            </w:r>
            <w:r w:rsidRPr="00E97146">
              <w:rPr>
                <w:rFonts w:ascii="Times New Roman" w:hAnsi="Times New Roman"/>
                <w:sz w:val="28"/>
              </w:rPr>
              <w:br/>
              <w:t>Технико-технологические меры сводятся к шумозащите, под которой понимают комплексные технические меры по снижению шума на производстве (установка звукоизолирующих кожухов станков, звукопоглощение и др.), на транспорте (глушители выбросов, замена колодочных тормозов на дисковые, шу-мопоглощающий асфальт и др.).</w:t>
            </w:r>
            <w:r w:rsidRPr="00E97146">
              <w:rPr>
                <w:rFonts w:ascii="Times New Roman" w:hAnsi="Times New Roman"/>
                <w:sz w:val="28"/>
              </w:rPr>
              <w:br/>
              <w:t>На градостроительном уровне защита от шумового воздействия может быть достигнута следующими мероприятиями (Швецов, 1994):</w:t>
            </w:r>
            <w:r w:rsidRPr="00E97146">
              <w:rPr>
                <w:rFonts w:ascii="Times New Roman" w:hAnsi="Times New Roman"/>
                <w:sz w:val="28"/>
              </w:rPr>
              <w:br/>
              <w:t>— зонированием с выносом источников шумов за пределы застройки;</w:t>
            </w:r>
            <w:r w:rsidRPr="00E97146">
              <w:rPr>
                <w:rFonts w:ascii="Times New Roman" w:hAnsi="Times New Roman"/>
                <w:sz w:val="28"/>
              </w:rPr>
              <w:br/>
              <w:t>— организацией транспортной сети, исключающей прохождение шумных магистралей через районы жилой застройки;</w:t>
            </w:r>
            <w:r w:rsidRPr="00E97146">
              <w:rPr>
                <w:rFonts w:ascii="Times New Roman" w:hAnsi="Times New Roman"/>
                <w:sz w:val="28"/>
              </w:rPr>
              <w:br/>
              <w:t>— удалением источников шума и устройством защитных зон вокруг и вдоль источников шумового воздействия и организация зеленых насаждений;</w:t>
            </w:r>
            <w:r w:rsidRPr="00E97146">
              <w:rPr>
                <w:rFonts w:ascii="Times New Roman" w:hAnsi="Times New Roman"/>
                <w:sz w:val="28"/>
              </w:rPr>
              <w:br/>
              <w:t>— прокладкой магистралей в туннелях, устройством шу-мозащитных насыпей и других поглощающих шум препятствий на путях распространения шума (экраны, выемки, ковал ьеры);</w:t>
            </w:r>
            <w:r w:rsidRPr="00E97146">
              <w:rPr>
                <w:rFonts w:ascii="Times New Roman" w:hAnsi="Times New Roman"/>
                <w:sz w:val="28"/>
              </w:rPr>
              <w:br/>
              <w:t>Архитектурно-планировочные меры предусматривают создание шумозащитных зданий, т. е. таких зданий, которые обеспечивают помещениям нормальный акустический режим с помощью конструктивных, инженерных и других мер (герметизация окон, двойные двери с тамбуром, облицовка стен звукопоглощающими материалами и др.).</w:t>
            </w:r>
            <w:r w:rsidRPr="00E97146">
              <w:rPr>
                <w:rFonts w:ascii="Times New Roman" w:hAnsi="Times New Roman"/>
                <w:sz w:val="28"/>
              </w:rPr>
              <w:br/>
              <w:t>Определенный вклад в защиту среды от шумового воздей-твия вносит запрещение звуковых сигналов автотранспорта, виаполетов над городом, ограничение (или запрещение) взле-ов и посадок самолетов в ночное время и другие организаци-</w:t>
            </w:r>
            <w:r w:rsidRPr="00E97146">
              <w:rPr>
                <w:rFonts w:ascii="Times New Roman" w:hAnsi="Times New Roman"/>
                <w:sz w:val="28"/>
              </w:rPr>
              <w:br/>
              <w:t>ннные меры.</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Однако указанные меры вряд ли дадут должный экологический эффект, если не будет понято главное: защита от шу-Ыового воздействия — проблема не только техническая, но и Асоциальная. Необходимо воспитывать звуковую культуру (Бон-Едаренко, 1985) и осознанно не допускать действий, которые способствовали бы возрастанию шумового загрязнения среды.</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 Закон лимитирующих факторов</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В совокупном давлении среды выделяются факторы, которые сильнее всего ограничивают успешность жизни организмов. Такие факторы называют ограничивающими, или лимитирующими. В простейшем виде основной закон минимума, сформулированный Ю.Либихом в 1840 г., касается успешности роста и урожайности сельскохозяйственных культур, зависящих от вещества, находящегося в минимуме по сравнению с другими необходимыми агрохимическими веществами. Позднее (в 1909г.) закон минимума был истолкован Ф. Блекманом боле широко, как действие любого экологического фактора, находящегося в минимуме: факторы среды, имеющие в конкретных условиях наихудшее значение, особенно ограничивают возможность существования вида в данных условиях вопреки и, не смотря на оптимальное сочетание других отельных условий.</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Кроме минимума в законе В. Шелфорда учитывается и максимум экологического фактора: лимитирующим фактором может быть как минимум, так и максимум экологического воздействия.</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Ценность концепции лимитирующих факторов заключается в том, что дается отправная точка при исследовании сложных ситуации. Возможно выделение вероятных слабых звеньев среды, которые могут оказаться критическими или лимитирующими. Выявление ограничивающих факторов - ключ к управлению жизнедеятельностью организмов. Например, в агроэкосистемах на сильно кислых почвах урожайность пшеницы можно увеличить, применяя разные агрономические воздействия, но наилучший эффект получен только в результате известкования, которое снимет ограничивающее влияние кислотности. Для успешного применения закона лимитирующих факторов на практике необходимо соблюдать два принципа. Первый - ограничительный, то есть закон строго применим лишь в условиях стационарного состояния, когда приток и отток энергии и веществ сбалансированы. Второй - учитывает взаимодействие факторов и приспособляемость организмов. Например, некоторым растениям нужно меньше цинка, если они растут не на ярком солнечном свету, а в тени.</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Экологическое значение отдельных факторов для различных групп и видов организмов крайне разнообразно и требует грамотного учета.</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2. Шумовое загрязнение. Основные параметры</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Мир звуков - неотъемлемая составляющая среда обитания человека, многих животным и не безразличен для некоторых растений. Шелест листвы, плеск волн, шум дождя, пение птиц- все это привычно для человека. Между тем разнообразные и многомасштабные процессы техногенеза существенным образом изменили и меняют естественное акустическое поле биосферы, что проявляется в шумовом загрязнении природной среды, ставшим серьезным фактором негативного воздействия. Согласно сложившимся представлениям шумовое загрязнение - одна из форм физического (волнового) загрязнения окружающей среды, адаптация организмов к которому не возможна. Обусловлено оно превышением естественного уровня шума и не нормальным изменением звуковых характеристик (периодичности, силы звука). В зависимости от силы и длительности действия шума способен причинить ощутимый вред здоровью. Многолетнее воздействие шума ведет к повреждению органов слуха. Измеряют шум в белах (Б).</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Шум как фактор загрязнения селитебной зоны воспринимается людьми довольно-таки индивидуально. Дифференциация восприятия шумовых воздействий меняются по возрастам, а также в зависимости от темперамента и общего состояния здоровья. Орган слуха человека может приспосабливаться к некоторым постоянным или повторяющимся шумам, но во всех случаях это не защищает от возникновения и развития какой либо патологии. Шумовые раздражения - одна из причин нарушения сна. Последствия этого хроническая усталость, нервное истощение, сокращение продолжительности жизни, которое, по данным исследований ученых может составлять 8-12 лет. Шкала силы звука представлена на рисунке 2.1. Шумовой стресс характерен для всех высших организмов. Шум, превышающий 80-90дб, влияет на выделение гормонов гипофиза, контролирующих выработку других гормонов. Например, может возрасти выделение кортизона из коры надпочечников. Кортизон ослабляет борьбу печени с вредными для организма веществами. Под влиянием такого шума происходит перестройка энергетического обмена в мышечной ткани. Чрезмерный шум может послужить причиной язвенной болезни.</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По данным Всемирной организации здравоохранения, реакция на шум со стороны нервной системы начинается при 40дб, а при 70бд и более возможны существенные ее нарушения. Отмечаются также функциональные нарушения в организме, проявляющееся в изменении активности мозга и ЦНС, повышение давления. Доступным считают такую силу шума, которая не нарушает звуковой комфорт, не вызывает неприятных ощущений и при длительном воздействии не наблюдается изменений в комплексе физиологических показателей. Нормирование шумов приводят в соответствие с Санитарными нормами допустимого шума.</w:t>
            </w:r>
          </w:p>
          <w:p w:rsidR="00AB3546" w:rsidRPr="00E97146" w:rsidRDefault="00AB3546" w:rsidP="00EE472B">
            <w:pPr>
              <w:pStyle w:val="a3"/>
              <w:spacing w:line="360" w:lineRule="auto"/>
              <w:jc w:val="both"/>
              <w:rPr>
                <w:rFonts w:ascii="Times New Roman" w:hAnsi="Times New Roman"/>
                <w:color w:val="auto"/>
                <w:sz w:val="28"/>
              </w:rPr>
            </w:pPr>
            <w:r w:rsidRPr="00E97146">
              <w:rPr>
                <w:rFonts w:ascii="Times New Roman" w:hAnsi="Times New Roman"/>
                <w:color w:val="auto"/>
                <w:sz w:val="28"/>
              </w:rPr>
              <w:t>В целом проблема уменьшения шумового загрязнения является достаточно сложной, и решение ее должно основываться на комплексном подходе. Одно из целесообразных, экологически обоснованных направлений борьбы с шумом - максимальное озеленение территории. Растения обладают исключительной способностью задерживать и поглощать значительную часть звуковой энергии. Густая живая изгородь способна в 10 раз уменьшить шум, производимый машинами. Доказано, что наивысшей звукоизолирующей способностью обладают зеленые перегородки из клена (до 15,5 дБ), тополя (до 11дБ), липы (до 9дБ) и ели (до 5дБ). При регламентации физических воздействий существенное значение имеют экологическая грамотность и культура населения. Зачастую человек сам усугубляет обстановку, направляя на себя или принимая внешние воздействия, связанные с бытом или развлекательными мероприятиями.</w:t>
            </w:r>
          </w:p>
          <w:p w:rsidR="00AB3546" w:rsidRPr="00E97146" w:rsidRDefault="00AB3546" w:rsidP="00EE472B">
            <w:pPr>
              <w:spacing w:before="100" w:beforeAutospacing="1" w:after="100" w:afterAutospacing="1" w:line="360" w:lineRule="auto"/>
              <w:jc w:val="both"/>
              <w:rPr>
                <w:rFonts w:ascii="Times New Roman" w:hAnsi="Times New Roman"/>
                <w:sz w:val="28"/>
              </w:rPr>
            </w:pPr>
          </w:p>
          <w:p w:rsidR="00AB3546" w:rsidRPr="00E97146" w:rsidRDefault="00AB3546" w:rsidP="00EE472B">
            <w:pPr>
              <w:spacing w:before="100" w:beforeAutospacing="1" w:after="100" w:afterAutospacing="1" w:line="360" w:lineRule="auto"/>
              <w:jc w:val="both"/>
              <w:rPr>
                <w:rFonts w:ascii="Times New Roman" w:hAnsi="Times New Roman"/>
                <w:sz w:val="28"/>
              </w:rPr>
            </w:pPr>
          </w:p>
          <w:p w:rsidR="00AB3546" w:rsidRPr="00E97146" w:rsidRDefault="00AB3546" w:rsidP="00E97146">
            <w:pPr>
              <w:spacing w:before="100" w:beforeAutospacing="1" w:after="100" w:afterAutospacing="1" w:line="360" w:lineRule="auto"/>
              <w:ind w:firstLine="397"/>
              <w:jc w:val="both"/>
              <w:rPr>
                <w:rFonts w:ascii="Times New Roman" w:hAnsi="Times New Roman"/>
                <w:sz w:val="28"/>
                <w:szCs w:val="20"/>
                <w:lang w:eastAsia="ru-RU"/>
              </w:rPr>
            </w:pPr>
          </w:p>
          <w:p w:rsidR="00AB3546" w:rsidRPr="003303D3" w:rsidRDefault="00AB3546" w:rsidP="00E97146">
            <w:pPr>
              <w:spacing w:before="100" w:beforeAutospacing="1" w:after="100" w:afterAutospacing="1" w:line="360" w:lineRule="auto"/>
              <w:ind w:firstLine="397"/>
              <w:jc w:val="both"/>
              <w:rPr>
                <w:rFonts w:ascii="Times New Roman" w:hAnsi="Times New Roman"/>
                <w:sz w:val="28"/>
                <w:szCs w:val="20"/>
                <w:lang w:eastAsia="ru-RU"/>
              </w:rPr>
            </w:pPr>
          </w:p>
        </w:tc>
      </w:tr>
    </w:tbl>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Default="00AB3546">
      <w:pPr>
        <w:spacing w:before="100" w:beforeAutospacing="1" w:after="100" w:afterAutospacing="1" w:line="360" w:lineRule="auto"/>
        <w:jc w:val="both"/>
        <w:rPr>
          <w:rFonts w:ascii="Times New Roman" w:hAnsi="Times New Roman"/>
          <w:sz w:val="28"/>
        </w:rPr>
      </w:pPr>
    </w:p>
    <w:p w:rsidR="00AB3546" w:rsidRPr="00C96950" w:rsidRDefault="00AB3546" w:rsidP="00C96950">
      <w:pPr>
        <w:spacing w:before="100" w:beforeAutospacing="1" w:after="100" w:afterAutospacing="1" w:line="360" w:lineRule="auto"/>
        <w:jc w:val="center"/>
        <w:rPr>
          <w:rFonts w:ascii="Times New Roman" w:hAnsi="Times New Roman"/>
          <w:sz w:val="28"/>
        </w:rPr>
      </w:pPr>
      <w:r w:rsidRPr="00C96950">
        <w:rPr>
          <w:rFonts w:ascii="Times New Roman" w:hAnsi="Times New Roman"/>
          <w:sz w:val="28"/>
        </w:rPr>
        <w:t>Список литературы.</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Константинов В.М. Охрана природы. М.: Издательский центр «Академия», 2000. – 240 с.</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Коробкин В.И., Передельский Л.В. Экология для студентов ВУЗов. Ростов-на-Дону, Феникс, 2000. – 575 с.</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Петров В.В. Экологическое право России. М.: БЕК, 1996. – 557 с.</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Стадницкий Г.В., Родионов А.И. Экология. – С-Пб., 1997. – 270 с.</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Трушина Т.П. Экологические основы природопользования. Ростов н/Д: «Феникс», 2001. – 384 с.</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 xml:space="preserve">Чернова Н.М., Былова А.М. </w:t>
      </w:r>
      <w:r w:rsidRPr="00C96950">
        <w:rPr>
          <w:rFonts w:ascii="Times New Roman" w:hAnsi="Times New Roman"/>
          <w:caps/>
          <w:sz w:val="28"/>
        </w:rPr>
        <w:t>э</w:t>
      </w:r>
      <w:r w:rsidRPr="00C96950">
        <w:rPr>
          <w:rFonts w:ascii="Times New Roman" w:hAnsi="Times New Roman"/>
          <w:sz w:val="28"/>
        </w:rPr>
        <w:t>кология. – М., 1997.</w:t>
      </w:r>
    </w:p>
    <w:p w:rsidR="00AB3546" w:rsidRPr="00C96950" w:rsidRDefault="00AB3546" w:rsidP="00C96950">
      <w:pPr>
        <w:numPr>
          <w:ilvl w:val="0"/>
          <w:numId w:val="2"/>
        </w:numPr>
        <w:tabs>
          <w:tab w:val="left" w:pos="360"/>
          <w:tab w:val="num" w:pos="1800"/>
          <w:tab w:val="num" w:pos="2160"/>
        </w:tabs>
        <w:spacing w:after="0" w:line="360" w:lineRule="auto"/>
        <w:jc w:val="both"/>
        <w:rPr>
          <w:rFonts w:ascii="Times New Roman" w:hAnsi="Times New Roman"/>
          <w:sz w:val="28"/>
        </w:rPr>
      </w:pPr>
      <w:r w:rsidRPr="00C96950">
        <w:rPr>
          <w:rFonts w:ascii="Times New Roman" w:hAnsi="Times New Roman"/>
          <w:sz w:val="28"/>
        </w:rPr>
        <w:t>Экология: Учебное пособие/ Сост. Литвинов В.Ф. Десятскова Э.А. НовГУ им. Ярослава Мудрого. – В.Новгород. 1997. – 49 с.</w:t>
      </w:r>
    </w:p>
    <w:p w:rsidR="00AB3546" w:rsidRPr="00E97146" w:rsidRDefault="00AB3546">
      <w:pPr>
        <w:spacing w:before="100" w:beforeAutospacing="1" w:after="100" w:afterAutospacing="1" w:line="360" w:lineRule="auto"/>
        <w:jc w:val="both"/>
        <w:rPr>
          <w:rFonts w:ascii="Times New Roman" w:hAnsi="Times New Roman"/>
          <w:sz w:val="28"/>
        </w:rPr>
      </w:pPr>
      <w:bookmarkStart w:id="1" w:name="_GoBack"/>
      <w:bookmarkEnd w:id="1"/>
    </w:p>
    <w:sectPr w:rsidR="00AB3546" w:rsidRPr="00E97146" w:rsidSect="00F94E32">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546" w:rsidRDefault="00AB3546" w:rsidP="00D76732">
      <w:pPr>
        <w:spacing w:after="0" w:line="240" w:lineRule="auto"/>
      </w:pPr>
      <w:r>
        <w:separator/>
      </w:r>
    </w:p>
  </w:endnote>
  <w:endnote w:type="continuationSeparator" w:id="0">
    <w:p w:rsidR="00AB3546" w:rsidRDefault="00AB3546" w:rsidP="00D7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546" w:rsidRDefault="00AB3546">
    <w:pPr>
      <w:pStyle w:val="a6"/>
    </w:pPr>
    <w:r>
      <w:fldChar w:fldCharType="begin"/>
    </w:r>
    <w:r>
      <w:instrText xml:space="preserve"> PAGE   \* MERGEFORMAT </w:instrText>
    </w:r>
    <w:r>
      <w:fldChar w:fldCharType="separate"/>
    </w:r>
    <w:r w:rsidR="008441DE">
      <w:rPr>
        <w:noProof/>
      </w:rPr>
      <w:t>1</w:t>
    </w:r>
    <w:r>
      <w:fldChar w:fldCharType="end"/>
    </w:r>
  </w:p>
  <w:p w:rsidR="00AB3546" w:rsidRDefault="00AB354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546" w:rsidRDefault="00AB3546" w:rsidP="00D76732">
      <w:pPr>
        <w:spacing w:after="0" w:line="240" w:lineRule="auto"/>
      </w:pPr>
      <w:r>
        <w:separator/>
      </w:r>
    </w:p>
  </w:footnote>
  <w:footnote w:type="continuationSeparator" w:id="0">
    <w:p w:rsidR="00AB3546" w:rsidRDefault="00AB3546" w:rsidP="00D76732">
      <w:pPr>
        <w:spacing w:after="0" w:line="240" w:lineRule="auto"/>
      </w:pPr>
      <w:r>
        <w:continuationSeparator/>
      </w:r>
    </w:p>
  </w:footnote>
  <w:footnote w:id="1">
    <w:p w:rsidR="00AB3546" w:rsidRDefault="00AB3546" w:rsidP="00D7673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67976"/>
    <w:multiLevelType w:val="hybridMultilevel"/>
    <w:tmpl w:val="FCD8831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20BF7161"/>
    <w:multiLevelType w:val="hybridMultilevel"/>
    <w:tmpl w:val="B5A88DE0"/>
    <w:lvl w:ilvl="0" w:tplc="C54C6978">
      <w:start w:val="1"/>
      <w:numFmt w:val="decimal"/>
      <w:lvlText w:val="%1."/>
      <w:lvlJc w:val="left"/>
      <w:pPr>
        <w:tabs>
          <w:tab w:val="num" w:pos="1440"/>
        </w:tabs>
        <w:ind w:left="1420" w:hanging="340"/>
      </w:pPr>
      <w:rPr>
        <w:rFonts w:cs="Times New Roman" w:hint="default"/>
      </w:rPr>
    </w:lvl>
    <w:lvl w:ilvl="1" w:tplc="C54C6978">
      <w:start w:val="1"/>
      <w:numFmt w:val="decimal"/>
      <w:lvlText w:val="%2."/>
      <w:lvlJc w:val="left"/>
      <w:pPr>
        <w:tabs>
          <w:tab w:val="num" w:pos="1440"/>
        </w:tabs>
        <w:ind w:left="1420" w:hanging="340"/>
      </w:pPr>
      <w:rPr>
        <w:rFonts w:cs="Times New Roman" w:hint="default"/>
      </w:rPr>
    </w:lvl>
    <w:lvl w:ilvl="2" w:tplc="C54C6978">
      <w:start w:val="1"/>
      <w:numFmt w:val="decimal"/>
      <w:lvlText w:val="%3."/>
      <w:lvlJc w:val="left"/>
      <w:pPr>
        <w:tabs>
          <w:tab w:val="num" w:pos="1440"/>
        </w:tabs>
        <w:ind w:left="1420" w:hanging="340"/>
      </w:pPr>
      <w:rPr>
        <w:rFonts w:cs="Times New Roman" w:hint="default"/>
      </w:rPr>
    </w:lvl>
    <w:lvl w:ilvl="3" w:tplc="C54C6978">
      <w:start w:val="1"/>
      <w:numFmt w:val="decimal"/>
      <w:lvlText w:val="%4."/>
      <w:lvlJc w:val="left"/>
      <w:pPr>
        <w:tabs>
          <w:tab w:val="num" w:pos="1440"/>
        </w:tabs>
        <w:ind w:left="1420" w:hanging="340"/>
      </w:pPr>
      <w:rPr>
        <w:rFonts w:cs="Times New Roman" w:hint="default"/>
      </w:rPr>
    </w:lvl>
    <w:lvl w:ilvl="4" w:tplc="C54C6978">
      <w:start w:val="1"/>
      <w:numFmt w:val="decimal"/>
      <w:lvlText w:val="%5."/>
      <w:lvlJc w:val="left"/>
      <w:pPr>
        <w:tabs>
          <w:tab w:val="num" w:pos="1440"/>
        </w:tabs>
        <w:ind w:left="1420" w:hanging="340"/>
      </w:pPr>
      <w:rPr>
        <w:rFonts w:cs="Times New Roman" w:hint="default"/>
      </w:rPr>
    </w:lvl>
    <w:lvl w:ilvl="5" w:tplc="C54C6978">
      <w:start w:val="1"/>
      <w:numFmt w:val="decimal"/>
      <w:lvlText w:val="%6."/>
      <w:lvlJc w:val="left"/>
      <w:pPr>
        <w:tabs>
          <w:tab w:val="num" w:pos="1440"/>
        </w:tabs>
        <w:ind w:left="1420" w:hanging="340"/>
      </w:pPr>
      <w:rPr>
        <w:rFonts w:cs="Times New Roman" w:hint="default"/>
      </w:rPr>
    </w:lvl>
    <w:lvl w:ilvl="6" w:tplc="C54C6978">
      <w:start w:val="1"/>
      <w:numFmt w:val="decimal"/>
      <w:lvlText w:val="%7."/>
      <w:lvlJc w:val="left"/>
      <w:pPr>
        <w:tabs>
          <w:tab w:val="num" w:pos="1440"/>
        </w:tabs>
        <w:ind w:left="1420" w:hanging="340"/>
      </w:pPr>
      <w:rPr>
        <w:rFonts w:cs="Times New Roman" w:hint="default"/>
      </w:rPr>
    </w:lvl>
    <w:lvl w:ilvl="7" w:tplc="C54C6978">
      <w:start w:val="1"/>
      <w:numFmt w:val="decimal"/>
      <w:lvlText w:val="%8."/>
      <w:lvlJc w:val="left"/>
      <w:pPr>
        <w:tabs>
          <w:tab w:val="num" w:pos="1440"/>
        </w:tabs>
        <w:ind w:left="1420" w:hanging="340"/>
      </w:pPr>
      <w:rPr>
        <w:rFonts w:cs="Times New Roman" w:hint="default"/>
      </w:rPr>
    </w:lvl>
    <w:lvl w:ilvl="8" w:tplc="C54C6978">
      <w:start w:val="1"/>
      <w:numFmt w:val="decimal"/>
      <w:lvlText w:val="%9."/>
      <w:lvlJc w:val="left"/>
      <w:pPr>
        <w:tabs>
          <w:tab w:val="num" w:pos="1440"/>
        </w:tabs>
        <w:ind w:left="1420" w:hanging="34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732"/>
    <w:rsid w:val="003303D3"/>
    <w:rsid w:val="00372337"/>
    <w:rsid w:val="006708AC"/>
    <w:rsid w:val="007E2F54"/>
    <w:rsid w:val="008441DE"/>
    <w:rsid w:val="00A87920"/>
    <w:rsid w:val="00AB3546"/>
    <w:rsid w:val="00B1366D"/>
    <w:rsid w:val="00C543B0"/>
    <w:rsid w:val="00C96950"/>
    <w:rsid w:val="00D01E26"/>
    <w:rsid w:val="00D31958"/>
    <w:rsid w:val="00D51FF4"/>
    <w:rsid w:val="00D76732"/>
    <w:rsid w:val="00DF305F"/>
    <w:rsid w:val="00E15A3A"/>
    <w:rsid w:val="00E5064A"/>
    <w:rsid w:val="00E97146"/>
    <w:rsid w:val="00EA56C9"/>
    <w:rsid w:val="00EA7733"/>
    <w:rsid w:val="00ED7C59"/>
    <w:rsid w:val="00EE472B"/>
    <w:rsid w:val="00F94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10D2B4-16C1-41FC-BFED-D5ED85CA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732"/>
    <w:pPr>
      <w:spacing w:after="200" w:line="276" w:lineRule="auto"/>
    </w:pPr>
    <w:rPr>
      <w:rFonts w:eastAsia="Times New Roman"/>
      <w:sz w:val="22"/>
      <w:szCs w:val="22"/>
      <w:lang w:eastAsia="en-US"/>
    </w:rPr>
  </w:style>
  <w:style w:type="paragraph" w:styleId="1">
    <w:name w:val="heading 1"/>
    <w:basedOn w:val="a"/>
    <w:next w:val="a"/>
    <w:link w:val="10"/>
    <w:qFormat/>
    <w:rsid w:val="00E97146"/>
    <w:pPr>
      <w:keepNext/>
      <w:keepLines/>
      <w:spacing w:before="480" w:after="0"/>
      <w:outlineLvl w:val="0"/>
    </w:pPr>
    <w:rPr>
      <w:rFonts w:ascii="Cambria" w:eastAsia="Calibri" w:hAnsi="Cambria"/>
      <w:b/>
      <w:bCs/>
      <w:color w:val="365F91"/>
      <w:sz w:val="28"/>
      <w:szCs w:val="28"/>
    </w:rPr>
  </w:style>
  <w:style w:type="paragraph" w:styleId="3">
    <w:name w:val="heading 3"/>
    <w:basedOn w:val="a"/>
    <w:next w:val="a"/>
    <w:link w:val="30"/>
    <w:qFormat/>
    <w:rsid w:val="00D76732"/>
    <w:pPr>
      <w:keepNext/>
      <w:spacing w:before="240" w:after="60" w:line="240" w:lineRule="auto"/>
      <w:outlineLvl w:val="2"/>
    </w:pPr>
    <w:rPr>
      <w:rFonts w:ascii="Arial" w:eastAsia="Calibri" w:hAnsi="Arial" w:cs="Arial"/>
      <w:b/>
      <w:bCs/>
      <w:sz w:val="26"/>
      <w:szCs w:val="26"/>
      <w:lang w:eastAsia="ru-RU"/>
    </w:rPr>
  </w:style>
  <w:style w:type="paragraph" w:styleId="5">
    <w:name w:val="heading 5"/>
    <w:basedOn w:val="a"/>
    <w:next w:val="a"/>
    <w:link w:val="50"/>
    <w:qFormat/>
    <w:rsid w:val="00D76732"/>
    <w:pPr>
      <w:keepNext/>
      <w:keepLines/>
      <w:spacing w:before="200" w:after="0"/>
      <w:outlineLvl w:val="4"/>
    </w:pPr>
    <w:rPr>
      <w:rFonts w:ascii="Cambria" w:eastAsia="Calibri"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locked/>
    <w:rsid w:val="00D76732"/>
    <w:rPr>
      <w:rFonts w:ascii="Arial" w:hAnsi="Arial" w:cs="Arial"/>
      <w:b/>
      <w:bCs/>
      <w:sz w:val="26"/>
      <w:szCs w:val="26"/>
      <w:lang w:val="x-none" w:eastAsia="ru-RU"/>
    </w:rPr>
  </w:style>
  <w:style w:type="character" w:customStyle="1" w:styleId="50">
    <w:name w:val="Заголовок 5 Знак"/>
    <w:basedOn w:val="a0"/>
    <w:link w:val="5"/>
    <w:semiHidden/>
    <w:locked/>
    <w:rsid w:val="00D76732"/>
    <w:rPr>
      <w:rFonts w:ascii="Cambria" w:hAnsi="Cambria" w:cs="Times New Roman"/>
      <w:color w:val="243F60"/>
    </w:rPr>
  </w:style>
  <w:style w:type="character" w:customStyle="1" w:styleId="10">
    <w:name w:val="Заголовок 1 Знак"/>
    <w:basedOn w:val="a0"/>
    <w:link w:val="1"/>
    <w:locked/>
    <w:rsid w:val="00E97146"/>
    <w:rPr>
      <w:rFonts w:ascii="Cambria" w:hAnsi="Cambria" w:cs="Times New Roman"/>
      <w:b/>
      <w:bCs/>
      <w:color w:val="365F91"/>
      <w:sz w:val="28"/>
      <w:szCs w:val="28"/>
    </w:rPr>
  </w:style>
  <w:style w:type="paragraph" w:styleId="a3">
    <w:name w:val="Normal (Web)"/>
    <w:basedOn w:val="a"/>
    <w:semiHidden/>
    <w:rsid w:val="00E97146"/>
    <w:pPr>
      <w:spacing w:before="100" w:beforeAutospacing="1" w:after="100" w:afterAutospacing="1" w:line="240" w:lineRule="auto"/>
    </w:pPr>
    <w:rPr>
      <w:rFonts w:ascii="Arial" w:eastAsia="Calibri" w:hAnsi="Arial" w:cs="Arial"/>
      <w:color w:val="000000"/>
      <w:sz w:val="20"/>
      <w:szCs w:val="20"/>
      <w:lang w:eastAsia="ru-RU"/>
    </w:rPr>
  </w:style>
  <w:style w:type="paragraph" w:styleId="a4">
    <w:name w:val="header"/>
    <w:basedOn w:val="a"/>
    <w:link w:val="a5"/>
    <w:semiHidden/>
    <w:rsid w:val="00EE472B"/>
    <w:pPr>
      <w:tabs>
        <w:tab w:val="center" w:pos="4677"/>
        <w:tab w:val="right" w:pos="9355"/>
      </w:tabs>
      <w:spacing w:after="0" w:line="240" w:lineRule="auto"/>
    </w:pPr>
  </w:style>
  <w:style w:type="character" w:customStyle="1" w:styleId="a5">
    <w:name w:val="Верхній колонтитул Знак"/>
    <w:basedOn w:val="a0"/>
    <w:link w:val="a4"/>
    <w:semiHidden/>
    <w:locked/>
    <w:rsid w:val="00EE472B"/>
    <w:rPr>
      <w:rFonts w:ascii="Calibri" w:eastAsia="Times New Roman" w:hAnsi="Calibri" w:cs="Times New Roman"/>
    </w:rPr>
  </w:style>
  <w:style w:type="paragraph" w:styleId="a6">
    <w:name w:val="footer"/>
    <w:basedOn w:val="a"/>
    <w:link w:val="a7"/>
    <w:rsid w:val="00EE472B"/>
    <w:pPr>
      <w:tabs>
        <w:tab w:val="center" w:pos="4677"/>
        <w:tab w:val="right" w:pos="9355"/>
      </w:tabs>
      <w:spacing w:after="0" w:line="240" w:lineRule="auto"/>
    </w:pPr>
  </w:style>
  <w:style w:type="character" w:customStyle="1" w:styleId="a7">
    <w:name w:val="Нижній колонтитул Знак"/>
    <w:basedOn w:val="a0"/>
    <w:link w:val="a6"/>
    <w:locked/>
    <w:rsid w:val="00EE472B"/>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3674</Words>
  <Characters>20942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24567</CharactersWithSpaces>
  <SharedDoc>false</SharedDoc>
  <HLinks>
    <vt:vector size="42" baseType="variant">
      <vt:variant>
        <vt:i4>8061014</vt:i4>
      </vt:variant>
      <vt:variant>
        <vt:i4>18</vt:i4>
      </vt:variant>
      <vt:variant>
        <vt:i4>0</vt:i4>
      </vt:variant>
      <vt:variant>
        <vt:i4>5</vt:i4>
      </vt:variant>
      <vt:variant>
        <vt:lpwstr>http://ru.wikipedia.org/wiki/%D0%AD%D0%BB%D0%B5%D0%BA%D1%82%D1%80%D0%BE%D0%BC%D0%B0%D0%B3%D0%BD%D0%B8%D1%82%D0%BD%D0%BE%D0%B5_%D0%B8%D0%B7%D0%BB%D1%83%D1%87%D0%B5%D0%BD%D0%B8%D0%B5</vt:lpwstr>
      </vt:variant>
      <vt:variant>
        <vt:lpwstr/>
      </vt:variant>
      <vt:variant>
        <vt:i4>5439516</vt:i4>
      </vt:variant>
      <vt:variant>
        <vt:i4>15</vt:i4>
      </vt:variant>
      <vt:variant>
        <vt:i4>0</vt:i4>
      </vt:variant>
      <vt:variant>
        <vt:i4>5</vt:i4>
      </vt:variant>
      <vt:variant>
        <vt:lpwstr>http://ru.wikipedia.org/wiki/%D0%90%D1%8D%D1%80%D0%BE%D0%BF%D0%BE%D1%80%D1%82</vt:lpwstr>
      </vt:variant>
      <vt:variant>
        <vt:lpwstr/>
      </vt:variant>
      <vt:variant>
        <vt:i4>5242900</vt:i4>
      </vt:variant>
      <vt:variant>
        <vt:i4>12</vt:i4>
      </vt:variant>
      <vt:variant>
        <vt:i4>0</vt:i4>
      </vt:variant>
      <vt:variant>
        <vt:i4>5</vt:i4>
      </vt:variant>
      <vt:variant>
        <vt:lpwstr>http://ru.wikipedia.org/wiki/%D0%AD%D0%B2%D0%BE%D0%BB%D1%8E%D1%86%D0%B8%D1%8F</vt:lpwstr>
      </vt:variant>
      <vt:variant>
        <vt:lpwstr/>
      </vt:variant>
      <vt:variant>
        <vt:i4>8323121</vt:i4>
      </vt:variant>
      <vt:variant>
        <vt:i4>9</vt:i4>
      </vt:variant>
      <vt:variant>
        <vt:i4>0</vt:i4>
      </vt:variant>
      <vt:variant>
        <vt:i4>5</vt:i4>
      </vt:variant>
      <vt:variant>
        <vt:lpwstr>http://ru.wikipedia.org/wiki/%D0%90%D0%B4%D0%B0%D0%BF%D1%82%D0%B0%D1%86%D0%B8%D1%8F</vt:lpwstr>
      </vt:variant>
      <vt:variant>
        <vt:lpwstr/>
      </vt:variant>
      <vt:variant>
        <vt:i4>2556004</vt:i4>
      </vt:variant>
      <vt:variant>
        <vt:i4>6</vt:i4>
      </vt:variant>
      <vt:variant>
        <vt:i4>0</vt:i4>
      </vt:variant>
      <vt:variant>
        <vt:i4>5</vt:i4>
      </vt:variant>
      <vt:variant>
        <vt:lpwstr>http://ru.wikipedia.org/wiki/%D0%A8%D1%83%D0%BC</vt:lpwstr>
      </vt:variant>
      <vt:variant>
        <vt:lpwstr/>
      </vt:variant>
      <vt:variant>
        <vt:i4>327807</vt:i4>
      </vt:variant>
      <vt:variant>
        <vt:i4>3</vt:i4>
      </vt:variant>
      <vt:variant>
        <vt:i4>0</vt:i4>
      </vt:variant>
      <vt:variant>
        <vt:i4>5</vt:i4>
      </vt:variant>
      <vt:variant>
        <vt:lpwstr>http://ru.wikipedia.org/wiki/%D0%9D%D0%B5%D0%BC%D0%B5%D1%86%D0%BA%D0%B8%D0%B9_%D1%8F%D0%B7%D1%8B%D0%BA</vt:lpwstr>
      </vt:variant>
      <vt:variant>
        <vt:lpwstr/>
      </vt:variant>
      <vt:variant>
        <vt:i4>327803</vt:i4>
      </vt:variant>
      <vt:variant>
        <vt:i4>0</vt:i4>
      </vt:variant>
      <vt:variant>
        <vt:i4>0</vt:i4>
      </vt:variant>
      <vt:variant>
        <vt:i4>5</vt:i4>
      </vt:variant>
      <vt:variant>
        <vt:lpwstr>http://ru.wikipedia.org/wiki/%D0%90%D0%BD%D0%B3%D0%BB%D0%B8%D0%B9%D1%81%D0%BA%D0%B8%D0%B9_%D1%8F%D0%B7%D1%8B%D0%BA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Денис</dc:creator>
  <cp:keywords/>
  <dc:description/>
  <cp:lastModifiedBy>Irina</cp:lastModifiedBy>
  <cp:revision>2</cp:revision>
  <dcterms:created xsi:type="dcterms:W3CDTF">2014-08-12T18:33:00Z</dcterms:created>
  <dcterms:modified xsi:type="dcterms:W3CDTF">2014-08-12T18:33:00Z</dcterms:modified>
</cp:coreProperties>
</file>