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91" w:rsidRDefault="00282407">
      <w:pPr>
        <w:pStyle w:val="1"/>
        <w:jc w:val="center"/>
      </w:pPr>
      <w:r>
        <w:t>Порядок таможенного оформления товаров, перевозимых с применением книжки МДП</w:t>
      </w:r>
    </w:p>
    <w:p w:rsidR="00B30C91" w:rsidRPr="00282407" w:rsidRDefault="00282407">
      <w:pPr>
        <w:pStyle w:val="a3"/>
      </w:pPr>
      <w:r>
        <w:t>В 1975 г. была заключена Таможенная Конвенция о международной перевозке грузов с применением книжки МДП (Конвенция МДП), на которой были установлены общие правила транспортировки грузов под таможенным контролем (далее - процедура МДП).</w:t>
      </w:r>
    </w:p>
    <w:p w:rsidR="00B30C91" w:rsidRDefault="00282407">
      <w:pPr>
        <w:pStyle w:val="a3"/>
      </w:pPr>
      <w:r>
        <w:t>Конвенция МДП касается перевозки грузов, осуществляемой без промежуточной перегрузки, в дорожных транспортных средствах с пересечением одной или нескольких границ от таможни отправления до таможни назначения при условии, что хотя бы часть операции МДП производится автомобильным транспортом.</w:t>
      </w:r>
    </w:p>
    <w:p w:rsidR="00B30C91" w:rsidRDefault="00282407">
      <w:pPr>
        <w:pStyle w:val="a3"/>
      </w:pPr>
      <w:r>
        <w:t>Процедура доставки с применением процедуры МДП не распространяется на подакцизные товары.</w:t>
      </w:r>
    </w:p>
    <w:p w:rsidR="00B30C91" w:rsidRDefault="00282407">
      <w:pPr>
        <w:pStyle w:val="a3"/>
      </w:pPr>
      <w:r>
        <w:t>Общими условиями применения процедуры МДП являются следующие положения:</w:t>
      </w:r>
    </w:p>
    <w:p w:rsidR="00B30C91" w:rsidRDefault="00282407">
      <w:pPr>
        <w:pStyle w:val="a3"/>
      </w:pPr>
      <w:r>
        <w:t>таможни отправления должны находиться в одной стране;</w:t>
      </w:r>
    </w:p>
    <w:p w:rsidR="00B30C91" w:rsidRDefault="00282407">
      <w:pPr>
        <w:pStyle w:val="a3"/>
      </w:pPr>
      <w:r>
        <w:t>таможни назначения должны быть не более, чем в двух странах;</w:t>
      </w:r>
    </w:p>
    <w:p w:rsidR="00B30C91" w:rsidRDefault="00282407">
      <w:pPr>
        <w:pStyle w:val="a3"/>
      </w:pPr>
      <w:r>
        <w:t>общее количество таможен отправления и назначения не должно превышать четырех.</w:t>
      </w:r>
    </w:p>
    <w:p w:rsidR="00B30C91" w:rsidRDefault="00282407">
      <w:pPr>
        <w:pStyle w:val="a3"/>
      </w:pPr>
      <w:r>
        <w:t>Кроме того, товары должны:</w:t>
      </w:r>
    </w:p>
    <w:p w:rsidR="00B30C91" w:rsidRDefault="00282407">
      <w:pPr>
        <w:pStyle w:val="a3"/>
      </w:pPr>
      <w:r>
        <w:t>сопровождаться заполненной и правильно оформленной книжкой МДП;</w:t>
      </w:r>
    </w:p>
    <w:p w:rsidR="00B30C91" w:rsidRDefault="00282407">
      <w:pPr>
        <w:pStyle w:val="a3"/>
      </w:pPr>
      <w:r>
        <w:t>обеспечиваться гарантией гарантирующего объединения;</w:t>
      </w:r>
    </w:p>
    <w:p w:rsidR="00B30C91" w:rsidRDefault="00282407">
      <w:pPr>
        <w:pStyle w:val="a3"/>
      </w:pPr>
      <w:r>
        <w:t>перевозиться в дорожных транспортных средствах, составах транспортных средств или контейнерах, предварительно допущенных для перевозки грузов под таможенными печатями и пломбами; на транспортных средствах должны быть закреплены таблички с надписью "TIR".</w:t>
      </w:r>
    </w:p>
    <w:p w:rsidR="00B30C91" w:rsidRDefault="00282407">
      <w:pPr>
        <w:pStyle w:val="a3"/>
      </w:pPr>
      <w:r>
        <w:t>Гарантийным объединением при транзите и доставке товаров под таможенным контролем по процедуре МДП в РФ является Ассоциация международных автомобильных перевозчиков (АСМАП), который уплачивает таможенные пошлины и налоги, подлежащие уплате в случае нарушения таможенного законодательства перевозчиком. Причем ответственность АСМАП распространяется как на российских, так и на иностранных перевозчиков, перевозящих товары по территории РФ.</w:t>
      </w:r>
    </w:p>
    <w:p w:rsidR="00B30C91" w:rsidRDefault="00282407">
      <w:pPr>
        <w:pStyle w:val="a3"/>
      </w:pPr>
      <w:r>
        <w:t>По каждой книжке МДП гарантируется уплата таможенных пошлин и налогов в пределах 50 000 долларов США.</w:t>
      </w:r>
    </w:p>
    <w:p w:rsidR="00B30C91" w:rsidRDefault="00282407">
      <w:pPr>
        <w:pStyle w:val="a3"/>
      </w:pPr>
      <w:r>
        <w:t>Книжка МДП состоит из четырех страниц обложки, неотрывного листа ¦ 1/2, корешка ¦ 1/2, отрывных листов ¦ 1 и корешков ¦ 1 (белого цвета), отрывных листов ¦ 2 и корешков ¦ 2 (зеленого цвета) и протокола о дорожно-транспортных происшествиях.</w:t>
      </w:r>
    </w:p>
    <w:p w:rsidR="00B30C91" w:rsidRDefault="00282407">
      <w:pPr>
        <w:pStyle w:val="a3"/>
      </w:pPr>
      <w:r>
        <w:t>Комбинация отрывных листов и корешков (¦ 1 и ¦ 2) предназначается для использования в каждом государстве, по территории которого производится перемещение товара. Вся книжка МДП содержит 4 или 14 листов (2 или 7 комплектов из листов ¦ 1 и 2) и предназначена, таким образом, для перевозки товаров по территории 2 или 7 государств.</w:t>
      </w:r>
    </w:p>
    <w:p w:rsidR="00B30C91" w:rsidRDefault="00282407">
      <w:pPr>
        <w:pStyle w:val="a3"/>
      </w:pPr>
      <w:r>
        <w:t>Осуществлять перевозку по процедуре МДП имеет право держатель книжки МДП.</w:t>
      </w:r>
    </w:p>
    <w:p w:rsidR="00B30C91" w:rsidRDefault="00282407">
      <w:pPr>
        <w:pStyle w:val="a3"/>
      </w:pPr>
      <w:r>
        <w:t>Книжки МДП АСМАП выдает перевозчикам, которые являются членами АСМАП.</w:t>
      </w:r>
    </w:p>
    <w:p w:rsidR="00B30C91" w:rsidRDefault="00282407">
      <w:pPr>
        <w:pStyle w:val="a3"/>
      </w:pPr>
      <w:r>
        <w:t>АСМАП устанавливает срок действия книжки, который указывается на обложке. По истечении этого срока книжка МДП нс может быть принята к оформлению в таможне отправления. Срок действия может быть продлен только гарантийными объединениями, выдающими книжки МДП.</w:t>
      </w:r>
    </w:p>
    <w:p w:rsidR="00B30C91" w:rsidRDefault="00282407">
      <w:pPr>
        <w:pStyle w:val="a3"/>
      </w:pPr>
      <w:r>
        <w:t>При ввозе товаров на таможенную территорию РФ по процедуре МДП в таможню ввоза (пограничную) должны быть представлены следующие документы:</w:t>
      </w:r>
    </w:p>
    <w:p w:rsidR="00B30C91" w:rsidRDefault="00282407">
      <w:pPr>
        <w:pStyle w:val="a3"/>
      </w:pPr>
      <w:r>
        <w:t>заполненная и оформленная таможенными органами государств отправления и государств транзита книжка МДП;</w:t>
      </w:r>
    </w:p>
    <w:p w:rsidR="00B30C91" w:rsidRDefault="00282407">
      <w:pPr>
        <w:pStyle w:val="a3"/>
      </w:pPr>
      <w:r>
        <w:t>свидетельство о допущении транспортного средства;</w:t>
      </w:r>
    </w:p>
    <w:p w:rsidR="00B30C91" w:rsidRDefault="00282407">
      <w:pPr>
        <w:pStyle w:val="a3"/>
      </w:pPr>
      <w:r>
        <w:t>рузовые и товаросопроводительные документы.</w:t>
      </w:r>
    </w:p>
    <w:p w:rsidR="00B30C91" w:rsidRDefault="00282407">
      <w:pPr>
        <w:pStyle w:val="a3"/>
      </w:pPr>
      <w:r>
        <w:t>После принятия решения о возможности перемещения товаров в соответствии с процедурой МДП накладываются в случае необходимости дополнительные таможенные обеспечения, определяется таможенная стоимость товаров и указывается код товара по ТН ВЭД СНГ.</w:t>
      </w:r>
    </w:p>
    <w:p w:rsidR="00B30C91" w:rsidRDefault="00282407">
      <w:pPr>
        <w:pStyle w:val="a3"/>
      </w:pPr>
      <w:r>
        <w:t>Инспектор таможни заполняет графы 16 - 23 обоих отрывных листов книжки МДП и корешок ¦ 1. Лист ¦ 1 (белый) отделяется, книжка МДП регистрируются в специальном журнале. Таможня ввоза направляет копию этого контрольного отрывного листа в таможню назначения.</w:t>
      </w:r>
    </w:p>
    <w:p w:rsidR="00B30C91" w:rsidRDefault="00282407">
      <w:pPr>
        <w:pStyle w:val="a3"/>
      </w:pPr>
      <w:r>
        <w:t>На товаросопроводительных документах проставляется отметка о пересечении таможенной границы РФ, заверенная личной номерной печатью инспектора таможни. Все эти документы и книжка МДП после оформления возвращаются перевозчику.</w:t>
      </w:r>
    </w:p>
    <w:p w:rsidR="00B30C91" w:rsidRDefault="00282407">
      <w:pPr>
        <w:pStyle w:val="a3"/>
      </w:pPr>
      <w:r>
        <w:t>В таможне назначения в течение 30 минут после прибытия перевозчиком подается уведомление о прибытии транспортного средства, и производится контроль доставленных товаров и документов на них. При документальном контроле проверяется правильность заполнения книжки МДП и наличие отметок и штампов транзитных таможен и таможни ввоза, проверяется техническое состояние грузовых отделений или контейнеров, состояние таможенных печатей и пломб, контролируется выгрузка товаров.</w:t>
      </w:r>
    </w:p>
    <w:p w:rsidR="00B30C91" w:rsidRDefault="00282407">
      <w:pPr>
        <w:pStyle w:val="a3"/>
      </w:pPr>
      <w:r>
        <w:t>В случае обнаружения каких-либо нарушений таможенного законодательства РФ таможня назначения должна оформить книжку МДП с оговорками, которые отмечаются в 5 графе корешка.</w:t>
      </w:r>
    </w:p>
    <w:p w:rsidR="00B30C91" w:rsidRDefault="00282407">
      <w:pPr>
        <w:pStyle w:val="a3"/>
      </w:pPr>
      <w:r>
        <w:t>Если нарушения не обнаружены, то инспектором таможни назначения заполняются графы 24 - 28 отрывного листа ¦ 2 и корешок ¦ 2 (зеленого цвета), отрывной лист ¦ 2 отделяется от комплекта и остается в таможне, книжка МДП регистрируется в специальном журнале. На товаросопроводительных документах ставится штамп: "ТОВАР ПОСТУПИЛ", заверенный личной печатью инспектора таможни назначения, выписывается свидетельство о доставке товаров под таможенным контролем. Все эти оформленные документы возвращаются перевозчику. На этом доставка товаров по процедуре МДП завершается.</w:t>
      </w:r>
    </w:p>
    <w:p w:rsidR="00B30C91" w:rsidRDefault="00282407">
      <w:pPr>
        <w:pStyle w:val="a3"/>
      </w:pPr>
      <w:r>
        <w:t>В течение суток таможня назначения направляет в таможню ввоза (пограничную) по оперативным каналам связи информацию о поступлении товаров. При поступлении такой информации таможня ввоза снимает лист ¦ 1 с контроля. В случае непоступления информации в течение 10 суток таможня ввоза направляет в таможню назначения копии всех имеющихся у нее документов по данной перевозке.</w:t>
      </w:r>
    </w:p>
    <w:p w:rsidR="00B30C91" w:rsidRDefault="00282407">
      <w:pPr>
        <w:pStyle w:val="a3"/>
      </w:pPr>
      <w:r>
        <w:t>Доставленные в таможню назначения товары или помещаются на СВХ и в течение 15 суток после прибытия, подлежат декларированию в соответствии с выбранным таможенным режимом, или эти товары декларируются сразу в течение трех часов после прибытия, минуя стадию временного хранения.</w:t>
      </w:r>
    </w:p>
    <w:p w:rsidR="00B30C91" w:rsidRDefault="00282407">
      <w:pPr>
        <w:pStyle w:val="a3"/>
      </w:pPr>
      <w:r>
        <w:t>При этом в ГТД (графы 33 и 53) должны быть указаны сведения о книжке МДП.</w:t>
      </w:r>
    </w:p>
    <w:p w:rsidR="00B30C91" w:rsidRDefault="00282407">
      <w:pPr>
        <w:pStyle w:val="a3"/>
      </w:pPr>
      <w:r>
        <w:t>Для производства основного таможенного оформления в таможне назначения декларанты обязаны представить ГТД, документы, необходимые для таможенного оформления и доставленный груз.</w:t>
      </w:r>
    </w:p>
    <w:p w:rsidR="00B30C91" w:rsidRDefault="00282407">
      <w:pPr>
        <w:pStyle w:val="a3"/>
      </w:pPr>
      <w:r>
        <w:t>Основное таможенное оформление включает в себя пять этапов, после прохождения которых таможенные органы принимают решение о выпуске товаров в соответствии с заявленным таможенным режимом. В случае отсутствия нарушений в ГТД и товаро-сопроводительных документах проставляется штамп "ВЫПУСК РАЗРЕШЕН", заверенный личной номерной печатью инспектора таможни. На этом таможенное оформление завершается</w:t>
      </w:r>
      <w:bookmarkStart w:id="0" w:name="_GoBack"/>
      <w:bookmarkEnd w:id="0"/>
    </w:p>
    <w:sectPr w:rsidR="00B30C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407"/>
    <w:rsid w:val="00282407"/>
    <w:rsid w:val="00411B6D"/>
    <w:rsid w:val="00B3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DB971-F98D-41C6-9885-C97500F5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961</Words>
  <Characters>5483</Characters>
  <Application>Microsoft Office Word</Application>
  <DocSecurity>0</DocSecurity>
  <Lines>45</Lines>
  <Paragraphs>12</Paragraphs>
  <ScaleCrop>false</ScaleCrop>
  <Company>diakov.net</Company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таможенного оформления товаров, перевозимых с применением книжки МДП</dc:title>
  <dc:subject/>
  <dc:creator>Irina</dc:creator>
  <cp:keywords/>
  <dc:description/>
  <cp:lastModifiedBy>Irina</cp:lastModifiedBy>
  <cp:revision>2</cp:revision>
  <dcterms:created xsi:type="dcterms:W3CDTF">2014-07-19T03:24:00Z</dcterms:created>
  <dcterms:modified xsi:type="dcterms:W3CDTF">2014-07-19T03:24:00Z</dcterms:modified>
</cp:coreProperties>
</file>